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98A8" w14:textId="77777777" w:rsidR="003327D2" w:rsidRPr="00C4603A" w:rsidRDefault="003327D2">
      <w:pPr>
        <w:rPr>
          <w:b/>
          <w:bCs/>
          <w:lang w:val="en-US"/>
        </w:rPr>
      </w:pPr>
      <w:bookmarkStart w:id="0" w:name="_GoBack"/>
      <w:bookmarkEnd w:id="0"/>
    </w:p>
    <w:tbl>
      <w:tblPr>
        <w:tblW w:w="54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9"/>
        <w:gridCol w:w="3255"/>
        <w:gridCol w:w="4264"/>
      </w:tblGrid>
      <w:tr w:rsidR="003327D2" w:rsidRPr="00917FF8" w14:paraId="253E4595" w14:textId="77777777" w:rsidTr="003327D2">
        <w:trPr>
          <w:cantSplit/>
        </w:trPr>
        <w:tc>
          <w:tcPr>
            <w:tcW w:w="2662" w:type="pct"/>
            <w:gridSpan w:val="2"/>
            <w:tcBorders>
              <w:top w:val="nil"/>
              <w:left w:val="nil"/>
              <w:bottom w:val="nil"/>
              <w:right w:val="nil"/>
            </w:tcBorders>
            <w:vAlign w:val="center"/>
          </w:tcPr>
          <w:p w14:paraId="5F8B2E09" w14:textId="77777777" w:rsidR="003327D2" w:rsidRPr="00417786" w:rsidRDefault="003327D2" w:rsidP="004C2B94">
            <w:pPr>
              <w:spacing w:after="0" w:line="240" w:lineRule="auto"/>
              <w:jc w:val="center"/>
              <w:rPr>
                <w:rFonts w:cs="Calibri"/>
                <w:color w:val="0000FF"/>
                <w:sz w:val="24"/>
                <w:szCs w:val="24"/>
              </w:rPr>
            </w:pPr>
            <w:r w:rsidRPr="00417786">
              <w:rPr>
                <w:rFonts w:cs="Calibri"/>
                <w:noProof/>
                <w:color w:val="0000FF"/>
                <w:sz w:val="24"/>
                <w:szCs w:val="24"/>
                <w:lang w:eastAsia="el-GR"/>
              </w:rPr>
              <w:drawing>
                <wp:inline distT="0" distB="0" distL="0" distR="0" wp14:anchorId="22E1F5CC" wp14:editId="519F47C9">
                  <wp:extent cx="523875" cy="51435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523875" cy="514350"/>
                          </a:xfrm>
                          <a:prstGeom prst="rect">
                            <a:avLst/>
                          </a:prstGeom>
                          <a:noFill/>
                          <a:ln w="9525">
                            <a:noFill/>
                            <a:miter lim="800000"/>
                            <a:headEnd/>
                            <a:tailEnd/>
                          </a:ln>
                        </pic:spPr>
                      </pic:pic>
                    </a:graphicData>
                  </a:graphic>
                </wp:inline>
              </w:drawing>
            </w:r>
          </w:p>
          <w:p w14:paraId="79720414" w14:textId="77777777" w:rsidR="003327D2" w:rsidRPr="00F4026E" w:rsidRDefault="003327D2" w:rsidP="004C2B94">
            <w:pPr>
              <w:spacing w:after="0" w:line="240" w:lineRule="auto"/>
              <w:jc w:val="center"/>
              <w:rPr>
                <w:rFonts w:cs="Calibri"/>
                <w:bCs/>
                <w:sz w:val="24"/>
                <w:szCs w:val="24"/>
              </w:rPr>
            </w:pPr>
            <w:r w:rsidRPr="00417786">
              <w:rPr>
                <w:rFonts w:cs="Calibri"/>
                <w:bCs/>
                <w:sz w:val="24"/>
                <w:szCs w:val="24"/>
              </w:rPr>
              <w:br w:type="page"/>
            </w:r>
            <w:r w:rsidRPr="00F4026E">
              <w:rPr>
                <w:rFonts w:cs="Calibri"/>
                <w:bCs/>
                <w:sz w:val="24"/>
                <w:szCs w:val="24"/>
              </w:rPr>
              <w:t>ΕΛΛΗΝΙΚΗ ΔΗΜΟΚΡΑΤΙΑ</w:t>
            </w:r>
          </w:p>
          <w:p w14:paraId="26137A4A" w14:textId="77777777" w:rsidR="003327D2" w:rsidRPr="00F4026E" w:rsidRDefault="003327D2" w:rsidP="004C2B94">
            <w:pPr>
              <w:spacing w:after="0" w:line="240" w:lineRule="auto"/>
              <w:jc w:val="center"/>
              <w:rPr>
                <w:rFonts w:cs="Calibri"/>
                <w:bCs/>
                <w:sz w:val="24"/>
                <w:szCs w:val="24"/>
              </w:rPr>
            </w:pPr>
            <w:r w:rsidRPr="00F4026E">
              <w:rPr>
                <w:rFonts w:cs="Calibri"/>
                <w:bCs/>
                <w:sz w:val="24"/>
                <w:szCs w:val="24"/>
              </w:rPr>
              <w:t>ΥΠΟΥΡΓΕΙΟ ΕΣΩΤΕΡΙΚΩΝ</w:t>
            </w:r>
          </w:p>
          <w:p w14:paraId="544728A5" w14:textId="77777777" w:rsidR="003327D2" w:rsidRPr="00F4026E" w:rsidRDefault="003327D2" w:rsidP="004C2B94">
            <w:pPr>
              <w:spacing w:after="0" w:line="240" w:lineRule="auto"/>
              <w:jc w:val="center"/>
              <w:rPr>
                <w:rFonts w:cs="Calibri"/>
                <w:bCs/>
                <w:sz w:val="24"/>
                <w:szCs w:val="24"/>
              </w:rPr>
            </w:pPr>
            <w:r w:rsidRPr="00F4026E">
              <w:rPr>
                <w:rFonts w:cs="Calibri"/>
                <w:bCs/>
                <w:sz w:val="24"/>
                <w:szCs w:val="24"/>
              </w:rPr>
              <w:t>ΓΕΝΙΚΗ ΓΡΑΜΜΑΤΕΙΑ ΑΝΘΡΩΠΙΝΟΥ ΔΥΝΑΜΙΚΟΥ ΔΗΜΟΣΙΟΥ ΤΟΜΕΑ</w:t>
            </w:r>
          </w:p>
          <w:p w14:paraId="48EF31E2" w14:textId="63E6F449" w:rsidR="003327D2" w:rsidRPr="00F4026E" w:rsidRDefault="003327D2" w:rsidP="004C2B94">
            <w:pPr>
              <w:spacing w:after="0" w:line="240" w:lineRule="auto"/>
              <w:jc w:val="center"/>
              <w:rPr>
                <w:rFonts w:cs="Calibri"/>
                <w:bCs/>
                <w:sz w:val="24"/>
                <w:szCs w:val="24"/>
              </w:rPr>
            </w:pPr>
            <w:r w:rsidRPr="00F4026E">
              <w:rPr>
                <w:rFonts w:cs="Calibri"/>
                <w:bCs/>
                <w:sz w:val="24"/>
                <w:szCs w:val="24"/>
              </w:rPr>
              <w:t xml:space="preserve">ΓΕΝΙΚΗ ΔΙΕΥΘΥΝΣΗ </w:t>
            </w:r>
            <w:r>
              <w:rPr>
                <w:rFonts w:cs="Calibri"/>
                <w:bCs/>
                <w:sz w:val="24"/>
                <w:szCs w:val="24"/>
              </w:rPr>
              <w:t>ΔΗΜΟΣΙΩΝ ΟΡΓΑΝΩΣΕΩΝ</w:t>
            </w:r>
          </w:p>
          <w:p w14:paraId="1B59932E" w14:textId="43A74184" w:rsidR="003327D2" w:rsidRPr="00F4026E" w:rsidRDefault="003327D2" w:rsidP="004C2B94">
            <w:pPr>
              <w:spacing w:after="0" w:line="240" w:lineRule="auto"/>
              <w:jc w:val="center"/>
              <w:rPr>
                <w:rFonts w:cs="Calibri"/>
                <w:bCs/>
                <w:sz w:val="24"/>
                <w:szCs w:val="24"/>
              </w:rPr>
            </w:pPr>
            <w:r w:rsidRPr="00F4026E">
              <w:rPr>
                <w:rFonts w:cs="Calibri"/>
                <w:bCs/>
                <w:sz w:val="24"/>
                <w:szCs w:val="24"/>
              </w:rPr>
              <w:t xml:space="preserve">ΔΙΕΥΘΥΝΣΗ </w:t>
            </w:r>
            <w:r>
              <w:rPr>
                <w:rFonts w:cs="Calibri"/>
                <w:bCs/>
                <w:sz w:val="24"/>
                <w:szCs w:val="24"/>
              </w:rPr>
              <w:t>ΣΤΡΑΤΗΓΙΚΟΥ ΣΧΕΔΙΑΣΜΟΥ ΚΑΙ ΚΑΙΝΟΤΟΜΙΑΣ</w:t>
            </w:r>
          </w:p>
          <w:p w14:paraId="56700AA6" w14:textId="2F88097D" w:rsidR="003327D2" w:rsidRPr="00417786" w:rsidRDefault="003327D2" w:rsidP="004C2B94">
            <w:pPr>
              <w:keepNext/>
              <w:keepLines/>
              <w:tabs>
                <w:tab w:val="left" w:pos="72"/>
              </w:tabs>
              <w:spacing w:after="0" w:line="240" w:lineRule="auto"/>
              <w:jc w:val="center"/>
              <w:outlineLvl w:val="1"/>
              <w:rPr>
                <w:rFonts w:cs="Calibri"/>
                <w:bCs/>
                <w:sz w:val="24"/>
                <w:szCs w:val="24"/>
              </w:rPr>
            </w:pPr>
            <w:r w:rsidRPr="00F4026E">
              <w:rPr>
                <w:rFonts w:cs="Calibri"/>
                <w:bCs/>
                <w:sz w:val="24"/>
                <w:szCs w:val="24"/>
              </w:rPr>
              <w:t xml:space="preserve">ΤΜΗΜΑ </w:t>
            </w:r>
            <w:r>
              <w:rPr>
                <w:rFonts w:cs="Calibri"/>
                <w:bCs/>
                <w:sz w:val="24"/>
                <w:szCs w:val="24"/>
              </w:rPr>
              <w:t>ΚΑΙΝΟΤΟΜΙΑΣ ΚΑΙ ΒΕΛΤΙΣΤΩΝ ΠΡΑΚΤΙΚΩΝ</w:t>
            </w:r>
          </w:p>
        </w:tc>
        <w:tc>
          <w:tcPr>
            <w:tcW w:w="2338" w:type="pct"/>
            <w:vMerge w:val="restart"/>
            <w:tcBorders>
              <w:top w:val="nil"/>
              <w:left w:val="nil"/>
              <w:bottom w:val="nil"/>
              <w:right w:val="nil"/>
            </w:tcBorders>
          </w:tcPr>
          <w:p w14:paraId="23557253" w14:textId="34E3C32B" w:rsidR="003327D2" w:rsidRPr="007C2CFF" w:rsidRDefault="001D5C68" w:rsidP="004C2B94">
            <w:pPr>
              <w:spacing w:after="0" w:line="240" w:lineRule="auto"/>
              <w:jc w:val="both"/>
              <w:rPr>
                <w:rFonts w:cs="Tahoma"/>
                <w:sz w:val="24"/>
                <w:szCs w:val="24"/>
              </w:rPr>
            </w:pPr>
            <w:r>
              <w:rPr>
                <w:rFonts w:cs="Tahoma"/>
                <w:sz w:val="24"/>
                <w:szCs w:val="24"/>
              </w:rPr>
              <w:t xml:space="preserve">Αθήνα, 21 </w:t>
            </w:r>
            <w:r w:rsidR="003327D2">
              <w:rPr>
                <w:rFonts w:cs="Tahoma"/>
                <w:sz w:val="24"/>
                <w:szCs w:val="24"/>
              </w:rPr>
              <w:t>Απριλίου 2023</w:t>
            </w:r>
          </w:p>
          <w:p w14:paraId="200FA2D6" w14:textId="77777777" w:rsidR="003327D2" w:rsidRDefault="003327D2" w:rsidP="004C2B94">
            <w:pPr>
              <w:spacing w:after="0" w:line="240" w:lineRule="auto"/>
              <w:ind w:left="-6"/>
              <w:rPr>
                <w:rFonts w:cs="Tahoma"/>
                <w:bCs/>
                <w:sz w:val="24"/>
                <w:szCs w:val="24"/>
              </w:rPr>
            </w:pPr>
            <w:proofErr w:type="spellStart"/>
            <w:r w:rsidRPr="007C2CFF">
              <w:rPr>
                <w:rFonts w:cs="Tahoma"/>
                <w:bCs/>
                <w:sz w:val="24"/>
                <w:szCs w:val="24"/>
              </w:rPr>
              <w:t>Αριθμ</w:t>
            </w:r>
            <w:proofErr w:type="spellEnd"/>
            <w:r w:rsidRPr="007C2CFF">
              <w:rPr>
                <w:rFonts w:cs="Tahoma"/>
                <w:bCs/>
                <w:sz w:val="24"/>
                <w:szCs w:val="24"/>
              </w:rPr>
              <w:t xml:space="preserve">. </w:t>
            </w:r>
            <w:proofErr w:type="spellStart"/>
            <w:r w:rsidRPr="007C2CFF">
              <w:rPr>
                <w:rFonts w:cs="Tahoma"/>
                <w:bCs/>
                <w:sz w:val="24"/>
                <w:szCs w:val="24"/>
              </w:rPr>
              <w:t>Πρωτ</w:t>
            </w:r>
            <w:proofErr w:type="spellEnd"/>
            <w:r w:rsidRPr="007C2CFF">
              <w:rPr>
                <w:rFonts w:cs="Tahoma"/>
                <w:bCs/>
                <w:sz w:val="24"/>
                <w:szCs w:val="24"/>
              </w:rPr>
              <w:t xml:space="preserve">.: </w:t>
            </w:r>
          </w:p>
          <w:p w14:paraId="12E6A690" w14:textId="59305E9B" w:rsidR="003327D2" w:rsidRPr="00B15028" w:rsidRDefault="003327D2" w:rsidP="004C2B94">
            <w:pPr>
              <w:spacing w:after="0" w:line="240" w:lineRule="auto"/>
              <w:ind w:left="-6"/>
              <w:rPr>
                <w:rFonts w:cs="Tahoma"/>
                <w:bCs/>
                <w:sz w:val="24"/>
                <w:szCs w:val="24"/>
                <w:u w:val="single"/>
              </w:rPr>
            </w:pPr>
            <w:r w:rsidRPr="007C2CFF">
              <w:rPr>
                <w:rFonts w:cs="Tahoma"/>
                <w:bCs/>
                <w:sz w:val="24"/>
                <w:szCs w:val="24"/>
              </w:rPr>
              <w:t>Δ</w:t>
            </w:r>
            <w:r>
              <w:rPr>
                <w:rFonts w:cs="Tahoma"/>
                <w:bCs/>
                <w:sz w:val="24"/>
                <w:szCs w:val="24"/>
              </w:rPr>
              <w:t>ΣΣΚ/</w:t>
            </w:r>
            <w:r w:rsidR="001D5C68">
              <w:rPr>
                <w:rFonts w:cs="Tahoma"/>
                <w:bCs/>
                <w:sz w:val="24"/>
                <w:szCs w:val="24"/>
              </w:rPr>
              <w:t>ΤΚΒΠ/Φ.10/4/</w:t>
            </w:r>
          </w:p>
          <w:p w14:paraId="3590AC58" w14:textId="77777777" w:rsidR="003327D2" w:rsidRPr="00417786" w:rsidRDefault="003327D2" w:rsidP="004C2B94">
            <w:pPr>
              <w:spacing w:after="0" w:line="240" w:lineRule="auto"/>
              <w:ind w:right="-153"/>
              <w:rPr>
                <w:rFonts w:cs="Tahoma"/>
                <w:bCs/>
                <w:sz w:val="24"/>
                <w:szCs w:val="24"/>
                <w:u w:val="single"/>
              </w:rPr>
            </w:pPr>
          </w:p>
          <w:p w14:paraId="0A307122" w14:textId="77777777" w:rsidR="003327D2" w:rsidRPr="00417786" w:rsidRDefault="003327D2" w:rsidP="004C2B94">
            <w:pPr>
              <w:pStyle w:val="Web"/>
              <w:spacing w:after="0"/>
              <w:ind w:left="227"/>
              <w:rPr>
                <w:i/>
                <w:u w:val="single"/>
              </w:rPr>
            </w:pPr>
          </w:p>
          <w:p w14:paraId="7F70CB90" w14:textId="77777777" w:rsidR="003327D2" w:rsidRPr="00417786" w:rsidRDefault="003327D2" w:rsidP="004C2B94">
            <w:pPr>
              <w:spacing w:line="240" w:lineRule="auto"/>
              <w:ind w:right="-153"/>
              <w:rPr>
                <w:sz w:val="24"/>
                <w:szCs w:val="24"/>
              </w:rPr>
            </w:pPr>
          </w:p>
        </w:tc>
      </w:tr>
      <w:tr w:rsidR="003327D2" w:rsidRPr="00917FF8" w14:paraId="51040934" w14:textId="77777777" w:rsidTr="003327D2">
        <w:trPr>
          <w:cantSplit/>
          <w:trHeight w:val="1518"/>
        </w:trPr>
        <w:tc>
          <w:tcPr>
            <w:tcW w:w="877" w:type="pct"/>
            <w:tcBorders>
              <w:top w:val="nil"/>
              <w:left w:val="nil"/>
              <w:bottom w:val="nil"/>
              <w:right w:val="nil"/>
            </w:tcBorders>
          </w:tcPr>
          <w:p w14:paraId="610018C1" w14:textId="77777777" w:rsidR="003327D2" w:rsidRDefault="003327D2" w:rsidP="004C2B94">
            <w:pPr>
              <w:spacing w:after="0" w:line="240" w:lineRule="auto"/>
              <w:jc w:val="both"/>
              <w:rPr>
                <w:rFonts w:cs="Calibri"/>
                <w:sz w:val="24"/>
                <w:szCs w:val="24"/>
              </w:rPr>
            </w:pPr>
          </w:p>
          <w:p w14:paraId="5BC283B8" w14:textId="77777777" w:rsidR="003327D2" w:rsidRPr="00917FF8" w:rsidRDefault="003327D2" w:rsidP="004C2B94">
            <w:pPr>
              <w:spacing w:after="0" w:line="240" w:lineRule="auto"/>
              <w:jc w:val="both"/>
              <w:rPr>
                <w:rFonts w:cs="Calibri"/>
                <w:sz w:val="24"/>
                <w:szCs w:val="24"/>
              </w:rPr>
            </w:pPr>
            <w:proofErr w:type="spellStart"/>
            <w:r w:rsidRPr="00917FF8">
              <w:rPr>
                <w:rFonts w:cs="Calibri"/>
                <w:sz w:val="24"/>
                <w:szCs w:val="24"/>
              </w:rPr>
              <w:t>Ταχυδρ</w:t>
            </w:r>
            <w:proofErr w:type="spellEnd"/>
            <w:r w:rsidRPr="00917FF8">
              <w:rPr>
                <w:rFonts w:cs="Calibri"/>
                <w:sz w:val="24"/>
                <w:szCs w:val="24"/>
              </w:rPr>
              <w:t>.  Δ/</w:t>
            </w:r>
            <w:proofErr w:type="spellStart"/>
            <w:r w:rsidRPr="00917FF8">
              <w:rPr>
                <w:rFonts w:cs="Calibri"/>
                <w:sz w:val="24"/>
                <w:szCs w:val="24"/>
              </w:rPr>
              <w:t>νση</w:t>
            </w:r>
            <w:proofErr w:type="spellEnd"/>
            <w:r w:rsidRPr="00917FF8">
              <w:rPr>
                <w:rFonts w:cs="Calibri"/>
                <w:sz w:val="24"/>
                <w:szCs w:val="24"/>
              </w:rPr>
              <w:t>:</w:t>
            </w:r>
          </w:p>
          <w:p w14:paraId="5044215B" w14:textId="77777777" w:rsidR="003327D2" w:rsidRPr="00917FF8" w:rsidRDefault="003327D2" w:rsidP="004C2B94">
            <w:pPr>
              <w:spacing w:after="0" w:line="240" w:lineRule="auto"/>
              <w:jc w:val="both"/>
              <w:rPr>
                <w:rFonts w:cs="Calibri"/>
                <w:sz w:val="24"/>
                <w:szCs w:val="24"/>
              </w:rPr>
            </w:pPr>
            <w:r w:rsidRPr="00917FF8">
              <w:rPr>
                <w:rFonts w:cs="Calibri"/>
                <w:sz w:val="24"/>
                <w:szCs w:val="24"/>
              </w:rPr>
              <w:t xml:space="preserve">Τηλέφωνο:                      </w:t>
            </w:r>
          </w:p>
          <w:p w14:paraId="60C06F08" w14:textId="77777777" w:rsidR="003327D2" w:rsidRPr="00917FF8" w:rsidRDefault="003327D2" w:rsidP="004C2B94">
            <w:pPr>
              <w:spacing w:after="0" w:line="240" w:lineRule="auto"/>
              <w:jc w:val="both"/>
              <w:rPr>
                <w:rFonts w:cs="Calibri"/>
                <w:sz w:val="24"/>
                <w:szCs w:val="24"/>
              </w:rPr>
            </w:pPr>
            <w:r w:rsidRPr="00917FF8">
              <w:rPr>
                <w:rFonts w:cs="Calibri"/>
                <w:sz w:val="24"/>
                <w:szCs w:val="24"/>
              </w:rPr>
              <w:t>Πληροφορίες:</w:t>
            </w:r>
          </w:p>
          <w:p w14:paraId="517070FA" w14:textId="77777777" w:rsidR="003327D2" w:rsidRPr="00355613" w:rsidRDefault="003327D2" w:rsidP="004C2B94">
            <w:pPr>
              <w:spacing w:after="0" w:line="240" w:lineRule="auto"/>
              <w:jc w:val="both"/>
              <w:rPr>
                <w:rFonts w:cs="Calibri"/>
                <w:sz w:val="24"/>
                <w:szCs w:val="24"/>
              </w:rPr>
            </w:pPr>
          </w:p>
        </w:tc>
        <w:tc>
          <w:tcPr>
            <w:tcW w:w="1784" w:type="pct"/>
            <w:tcBorders>
              <w:top w:val="nil"/>
              <w:left w:val="nil"/>
              <w:bottom w:val="nil"/>
              <w:right w:val="nil"/>
            </w:tcBorders>
          </w:tcPr>
          <w:p w14:paraId="61AB1650" w14:textId="77777777" w:rsidR="003327D2" w:rsidRDefault="003327D2" w:rsidP="004C2B94">
            <w:pPr>
              <w:spacing w:after="0" w:line="240" w:lineRule="auto"/>
              <w:jc w:val="both"/>
              <w:rPr>
                <w:rFonts w:cs="Calibri"/>
                <w:sz w:val="24"/>
                <w:szCs w:val="24"/>
              </w:rPr>
            </w:pPr>
          </w:p>
          <w:p w14:paraId="7B83DFB0" w14:textId="77777777" w:rsidR="003327D2" w:rsidRPr="00917FF8" w:rsidRDefault="003327D2" w:rsidP="004C2B94">
            <w:pPr>
              <w:spacing w:after="0" w:line="240" w:lineRule="auto"/>
              <w:jc w:val="both"/>
              <w:rPr>
                <w:rFonts w:cs="Calibri"/>
                <w:sz w:val="24"/>
                <w:szCs w:val="24"/>
              </w:rPr>
            </w:pPr>
            <w:proofErr w:type="spellStart"/>
            <w:r w:rsidRPr="00917FF8">
              <w:rPr>
                <w:rFonts w:cs="Calibri"/>
                <w:sz w:val="24"/>
                <w:szCs w:val="24"/>
              </w:rPr>
              <w:t>Βασ</w:t>
            </w:r>
            <w:proofErr w:type="spellEnd"/>
            <w:r w:rsidRPr="00917FF8">
              <w:rPr>
                <w:rFonts w:cs="Calibri"/>
                <w:sz w:val="24"/>
                <w:szCs w:val="24"/>
              </w:rPr>
              <w:t>. Σοφίας 15</w:t>
            </w:r>
          </w:p>
          <w:p w14:paraId="0D2960F8" w14:textId="77777777" w:rsidR="003327D2" w:rsidRPr="00917FF8" w:rsidRDefault="003327D2" w:rsidP="004C2B94">
            <w:pPr>
              <w:spacing w:after="0" w:line="240" w:lineRule="auto"/>
              <w:jc w:val="both"/>
              <w:rPr>
                <w:rFonts w:cs="Calibri"/>
                <w:sz w:val="24"/>
                <w:szCs w:val="24"/>
              </w:rPr>
            </w:pPr>
            <w:r w:rsidRPr="00917FF8">
              <w:rPr>
                <w:rFonts w:cs="Calibri"/>
                <w:sz w:val="24"/>
                <w:szCs w:val="24"/>
              </w:rPr>
              <w:t>Τ.Κ 106 74 Αθήνα</w:t>
            </w:r>
          </w:p>
          <w:p w14:paraId="0779D1A7" w14:textId="77777777" w:rsidR="003327D2" w:rsidRPr="002E1A0D" w:rsidRDefault="00AC5BF1" w:rsidP="004C2B94">
            <w:pPr>
              <w:spacing w:after="0" w:line="240" w:lineRule="auto"/>
              <w:jc w:val="both"/>
              <w:rPr>
                <w:rFonts w:cs="Arial"/>
                <w:sz w:val="24"/>
                <w:szCs w:val="24"/>
              </w:rPr>
            </w:pPr>
            <w:hyperlink r:id="rId9" w:history="1"/>
          </w:p>
        </w:tc>
        <w:tc>
          <w:tcPr>
            <w:tcW w:w="2338" w:type="pct"/>
            <w:vMerge/>
            <w:tcBorders>
              <w:top w:val="nil"/>
              <w:left w:val="nil"/>
              <w:bottom w:val="nil"/>
              <w:right w:val="nil"/>
            </w:tcBorders>
            <w:vAlign w:val="center"/>
          </w:tcPr>
          <w:p w14:paraId="676CB90D" w14:textId="77777777" w:rsidR="003327D2" w:rsidRPr="00917FF8" w:rsidRDefault="003327D2" w:rsidP="004C2B94">
            <w:pPr>
              <w:spacing w:after="0" w:line="240" w:lineRule="auto"/>
              <w:rPr>
                <w:rFonts w:cs="Calibri"/>
                <w:sz w:val="24"/>
                <w:szCs w:val="24"/>
              </w:rPr>
            </w:pPr>
          </w:p>
        </w:tc>
      </w:tr>
    </w:tbl>
    <w:p w14:paraId="75E941C1" w14:textId="77777777" w:rsidR="003327D2" w:rsidRDefault="003327D2">
      <w:pPr>
        <w:rPr>
          <w:b/>
          <w:bCs/>
        </w:rPr>
      </w:pPr>
    </w:p>
    <w:p w14:paraId="770A41CC" w14:textId="77777777" w:rsidR="003327D2" w:rsidRDefault="003327D2">
      <w:pPr>
        <w:rPr>
          <w:b/>
          <w:bCs/>
        </w:rPr>
      </w:pPr>
    </w:p>
    <w:p w14:paraId="4A0FB5AC" w14:textId="416DCFA2" w:rsidR="00943B69" w:rsidRPr="003327D2" w:rsidRDefault="00943B69" w:rsidP="000D7DB6">
      <w:pPr>
        <w:spacing w:line="360" w:lineRule="auto"/>
        <w:jc w:val="both"/>
        <w:rPr>
          <w:b/>
          <w:bCs/>
          <w:sz w:val="24"/>
          <w:szCs w:val="24"/>
        </w:rPr>
      </w:pPr>
      <w:r w:rsidRPr="003327D2">
        <w:rPr>
          <w:b/>
          <w:bCs/>
          <w:sz w:val="24"/>
          <w:szCs w:val="24"/>
        </w:rPr>
        <w:t>Θέμα: Σύσταση</w:t>
      </w:r>
      <w:r w:rsidR="007C468F">
        <w:rPr>
          <w:b/>
          <w:bCs/>
          <w:sz w:val="24"/>
          <w:szCs w:val="24"/>
        </w:rPr>
        <w:t>, σύνθεση</w:t>
      </w:r>
      <w:r w:rsidR="000D7DB6">
        <w:rPr>
          <w:b/>
          <w:bCs/>
          <w:sz w:val="24"/>
          <w:szCs w:val="24"/>
        </w:rPr>
        <w:t xml:space="preserve"> και καθορισμός θεμάτων </w:t>
      </w:r>
      <w:r w:rsidR="00033805">
        <w:rPr>
          <w:b/>
          <w:bCs/>
          <w:sz w:val="24"/>
          <w:szCs w:val="24"/>
        </w:rPr>
        <w:t>λειτουργί</w:t>
      </w:r>
      <w:r w:rsidR="000D7DB6">
        <w:rPr>
          <w:b/>
          <w:bCs/>
          <w:sz w:val="24"/>
          <w:szCs w:val="24"/>
        </w:rPr>
        <w:t>α</w:t>
      </w:r>
      <w:r w:rsidR="00033805">
        <w:rPr>
          <w:b/>
          <w:bCs/>
          <w:sz w:val="24"/>
          <w:szCs w:val="24"/>
        </w:rPr>
        <w:t>ς και αρμοδιότητες</w:t>
      </w:r>
      <w:r w:rsidRPr="003327D2">
        <w:rPr>
          <w:b/>
          <w:bCs/>
          <w:sz w:val="24"/>
          <w:szCs w:val="24"/>
        </w:rPr>
        <w:t xml:space="preserve"> </w:t>
      </w:r>
      <w:r w:rsidR="00033805">
        <w:rPr>
          <w:b/>
          <w:bCs/>
          <w:sz w:val="24"/>
          <w:szCs w:val="24"/>
        </w:rPr>
        <w:t>της</w:t>
      </w:r>
      <w:r w:rsidRPr="003327D2">
        <w:rPr>
          <w:b/>
          <w:bCs/>
          <w:sz w:val="24"/>
          <w:szCs w:val="24"/>
        </w:rPr>
        <w:t xml:space="preserve"> Ομάδας Καινοτομίας</w:t>
      </w:r>
      <w:r w:rsidR="000D7DB6">
        <w:rPr>
          <w:b/>
          <w:bCs/>
          <w:sz w:val="24"/>
          <w:szCs w:val="24"/>
        </w:rPr>
        <w:t>.</w:t>
      </w:r>
    </w:p>
    <w:p w14:paraId="7E67385B" w14:textId="77777777" w:rsidR="00943B69" w:rsidRPr="003327D2" w:rsidRDefault="00943B69">
      <w:pPr>
        <w:rPr>
          <w:b/>
          <w:bCs/>
          <w:sz w:val="24"/>
          <w:szCs w:val="24"/>
        </w:rPr>
      </w:pPr>
    </w:p>
    <w:p w14:paraId="0D44C092" w14:textId="77777777" w:rsidR="00943B69" w:rsidRPr="003327D2" w:rsidRDefault="00943B69" w:rsidP="00943B69">
      <w:pPr>
        <w:jc w:val="center"/>
        <w:rPr>
          <w:b/>
          <w:bCs/>
          <w:sz w:val="24"/>
          <w:szCs w:val="24"/>
        </w:rPr>
      </w:pPr>
      <w:r w:rsidRPr="003327D2">
        <w:rPr>
          <w:b/>
          <w:bCs/>
          <w:sz w:val="24"/>
          <w:szCs w:val="24"/>
        </w:rPr>
        <w:t>Ο ΥΠΟΥΡΓΟΣ ΕΣΩΤΕΡΙΚΩΝ</w:t>
      </w:r>
    </w:p>
    <w:p w14:paraId="34B19FE0" w14:textId="32BC7F75" w:rsidR="00D526C9" w:rsidRPr="003327D2" w:rsidRDefault="00943B69" w:rsidP="00943B69">
      <w:pPr>
        <w:jc w:val="center"/>
        <w:rPr>
          <w:sz w:val="24"/>
          <w:szCs w:val="24"/>
        </w:rPr>
      </w:pPr>
      <w:r w:rsidRPr="003327D2">
        <w:rPr>
          <w:sz w:val="24"/>
          <w:szCs w:val="24"/>
        </w:rPr>
        <w:t>Έχοντας υπόψη:</w:t>
      </w:r>
    </w:p>
    <w:p w14:paraId="0472886B" w14:textId="38E82D57" w:rsidR="00943B69" w:rsidRPr="003327D2" w:rsidRDefault="00943B69" w:rsidP="003D0190">
      <w:pPr>
        <w:jc w:val="both"/>
        <w:rPr>
          <w:sz w:val="24"/>
          <w:szCs w:val="24"/>
        </w:rPr>
      </w:pPr>
    </w:p>
    <w:p w14:paraId="3E202C7C" w14:textId="3C0B58E6" w:rsidR="00943B69" w:rsidRPr="003327D2" w:rsidRDefault="00943B69" w:rsidP="00AC1265">
      <w:pPr>
        <w:pStyle w:val="a3"/>
        <w:numPr>
          <w:ilvl w:val="0"/>
          <w:numId w:val="1"/>
        </w:numPr>
        <w:spacing w:line="360" w:lineRule="auto"/>
        <w:ind w:left="0" w:firstLine="0"/>
        <w:jc w:val="both"/>
        <w:rPr>
          <w:sz w:val="24"/>
          <w:szCs w:val="24"/>
        </w:rPr>
      </w:pPr>
      <w:r w:rsidRPr="003327D2">
        <w:rPr>
          <w:sz w:val="24"/>
          <w:szCs w:val="24"/>
        </w:rPr>
        <w:t>Τις διατάξεις:</w:t>
      </w:r>
    </w:p>
    <w:p w14:paraId="1A5E455A" w14:textId="25FCDB78" w:rsidR="00943B69" w:rsidRPr="003327D2" w:rsidRDefault="00AC1265" w:rsidP="00AC1265">
      <w:pPr>
        <w:pStyle w:val="a3"/>
        <w:numPr>
          <w:ilvl w:val="1"/>
          <w:numId w:val="1"/>
        </w:numPr>
        <w:spacing w:line="360" w:lineRule="auto"/>
        <w:ind w:left="0" w:firstLine="0"/>
        <w:jc w:val="both"/>
        <w:rPr>
          <w:sz w:val="24"/>
          <w:szCs w:val="24"/>
        </w:rPr>
      </w:pPr>
      <w:r>
        <w:rPr>
          <w:sz w:val="24"/>
          <w:szCs w:val="24"/>
        </w:rPr>
        <w:t>τ</w:t>
      </w:r>
      <w:r w:rsidR="00943B69" w:rsidRPr="003327D2">
        <w:rPr>
          <w:sz w:val="24"/>
          <w:szCs w:val="24"/>
        </w:rPr>
        <w:t>ης παρ.</w:t>
      </w:r>
      <w:r w:rsidR="007C468F">
        <w:rPr>
          <w:sz w:val="24"/>
          <w:szCs w:val="24"/>
        </w:rPr>
        <w:t xml:space="preserve"> 1</w:t>
      </w:r>
      <w:r w:rsidR="00943B69" w:rsidRPr="003327D2">
        <w:rPr>
          <w:sz w:val="24"/>
          <w:szCs w:val="24"/>
        </w:rPr>
        <w:t xml:space="preserve"> του </w:t>
      </w:r>
      <w:r w:rsidR="007C468F">
        <w:rPr>
          <w:sz w:val="24"/>
          <w:szCs w:val="24"/>
        </w:rPr>
        <w:t xml:space="preserve">άρθρου </w:t>
      </w:r>
      <w:r w:rsidR="00943B69" w:rsidRPr="003327D2">
        <w:rPr>
          <w:sz w:val="24"/>
          <w:szCs w:val="24"/>
        </w:rPr>
        <w:t>13 του ν.5027/2023 (Α’ 48)</w:t>
      </w:r>
      <w:r w:rsidR="003D0190" w:rsidRPr="003327D2">
        <w:rPr>
          <w:rFonts w:eastAsia="Times New Roman" w:cstheme="minorHAnsi"/>
          <w:iCs/>
          <w:sz w:val="24"/>
          <w:szCs w:val="24"/>
          <w:lang w:eastAsia="el-GR"/>
        </w:rPr>
        <w:t xml:space="preserve"> «Σύστημα Καινοτομίας στον δημόσιο τομέα- Ρυθμίσεις Γενικής Γραμματείας Ανθρωπίνου Δυναμικού Δημοσίου Τομέα……»</w:t>
      </w:r>
      <w:r w:rsidR="00987E5E">
        <w:rPr>
          <w:rFonts w:eastAsia="Times New Roman" w:cstheme="minorHAnsi"/>
          <w:iCs/>
          <w:sz w:val="24"/>
          <w:szCs w:val="24"/>
          <w:lang w:eastAsia="el-GR"/>
        </w:rPr>
        <w:t>.</w:t>
      </w:r>
    </w:p>
    <w:p w14:paraId="3BD9DEDF" w14:textId="77777777" w:rsidR="003D0190" w:rsidRPr="00AC1265" w:rsidRDefault="003D0190" w:rsidP="00AC1265">
      <w:pPr>
        <w:pStyle w:val="a3"/>
        <w:numPr>
          <w:ilvl w:val="1"/>
          <w:numId w:val="1"/>
        </w:numPr>
        <w:spacing w:line="360" w:lineRule="auto"/>
        <w:ind w:left="0" w:firstLine="0"/>
        <w:jc w:val="both"/>
        <w:rPr>
          <w:sz w:val="24"/>
          <w:szCs w:val="24"/>
        </w:rPr>
      </w:pPr>
      <w:r w:rsidRPr="00AC1265">
        <w:rPr>
          <w:rFonts w:cstheme="minorHAnsi"/>
          <w:sz w:val="24"/>
          <w:szCs w:val="24"/>
        </w:rPr>
        <w:t>της περ. ε’ της παρ. 5 του άρθρου 24 του ν. 4270/2014 (Α’ 143) «Αρχές δημοσιονομικής διαχείρισης και εποπτείας (ενσωμάτωση της Οδηγίας 2011/85/ΕΕ) - δημόσιο λογιστικό και άλλες διατάξεις».</w:t>
      </w:r>
    </w:p>
    <w:p w14:paraId="064B4377" w14:textId="77777777" w:rsidR="003D0190" w:rsidRPr="00AC1265" w:rsidRDefault="003D0190" w:rsidP="00AC1265">
      <w:pPr>
        <w:pStyle w:val="a3"/>
        <w:numPr>
          <w:ilvl w:val="1"/>
          <w:numId w:val="1"/>
        </w:numPr>
        <w:spacing w:line="360" w:lineRule="auto"/>
        <w:ind w:left="0" w:firstLine="0"/>
        <w:jc w:val="both"/>
        <w:rPr>
          <w:sz w:val="24"/>
          <w:szCs w:val="24"/>
        </w:rPr>
      </w:pPr>
      <w:r w:rsidRPr="00AC1265">
        <w:rPr>
          <w:rFonts w:eastAsia="Times New Roman" w:cstheme="minorHAnsi"/>
          <w:iCs/>
          <w:color w:val="000000"/>
          <w:sz w:val="24"/>
          <w:szCs w:val="24"/>
          <w:lang w:eastAsia="el-GR"/>
        </w:rPr>
        <w:t xml:space="preserve">των άρθρων 5 και 7 του ν. 3469/2006 (Α΄ 131) «Εθνικό Τυπογραφείο, </w:t>
      </w:r>
      <w:proofErr w:type="spellStart"/>
      <w:r w:rsidRPr="00AC1265">
        <w:rPr>
          <w:rFonts w:eastAsia="Times New Roman" w:cstheme="minorHAnsi"/>
          <w:iCs/>
          <w:color w:val="000000"/>
          <w:sz w:val="24"/>
          <w:szCs w:val="24"/>
          <w:lang w:eastAsia="el-GR"/>
        </w:rPr>
        <w:t>Εφημερίς</w:t>
      </w:r>
      <w:proofErr w:type="spellEnd"/>
      <w:r w:rsidRPr="00AC1265">
        <w:rPr>
          <w:rFonts w:eastAsia="Times New Roman" w:cstheme="minorHAnsi"/>
          <w:iCs/>
          <w:color w:val="000000"/>
          <w:sz w:val="24"/>
          <w:szCs w:val="24"/>
          <w:lang w:eastAsia="el-GR"/>
        </w:rPr>
        <w:t xml:space="preserve"> της Κυβερνήσεως και λοιπές διατάξεις».</w:t>
      </w:r>
    </w:p>
    <w:p w14:paraId="54E6D03A" w14:textId="77777777" w:rsidR="003D0190" w:rsidRPr="003327D2" w:rsidRDefault="003D0190" w:rsidP="00AC1265">
      <w:pPr>
        <w:pStyle w:val="a3"/>
        <w:numPr>
          <w:ilvl w:val="1"/>
          <w:numId w:val="1"/>
        </w:numPr>
        <w:spacing w:line="360" w:lineRule="auto"/>
        <w:ind w:left="0" w:firstLine="0"/>
        <w:jc w:val="both"/>
        <w:rPr>
          <w:sz w:val="24"/>
          <w:szCs w:val="24"/>
        </w:rPr>
      </w:pPr>
      <w:r w:rsidRPr="003327D2">
        <w:rPr>
          <w:rFonts w:cstheme="minorHAnsi"/>
          <w:sz w:val="24"/>
          <w:szCs w:val="24"/>
        </w:rPr>
        <w:lastRenderedPageBreak/>
        <w:t xml:space="preserve">του άρθρου 90 του </w:t>
      </w:r>
      <w:proofErr w:type="spellStart"/>
      <w:r w:rsidRPr="003327D2">
        <w:rPr>
          <w:rFonts w:cstheme="minorHAnsi"/>
          <w:sz w:val="24"/>
          <w:szCs w:val="24"/>
        </w:rPr>
        <w:t>π.δ.</w:t>
      </w:r>
      <w:proofErr w:type="spellEnd"/>
      <w:r w:rsidRPr="003327D2">
        <w:rPr>
          <w:rFonts w:cstheme="minorHAnsi"/>
          <w:sz w:val="24"/>
          <w:szCs w:val="24"/>
        </w:rPr>
        <w:t xml:space="preserve"> 63/2005 (Α’ 98) «Κωδικοποίηση Νομοθεσίας για την Κυβέρνηση και τα κυβερνητικά όργανα». </w:t>
      </w:r>
    </w:p>
    <w:p w14:paraId="63AD35E0" w14:textId="77777777" w:rsidR="003D0190" w:rsidRPr="003327D2" w:rsidRDefault="003D0190" w:rsidP="00AC1265">
      <w:pPr>
        <w:pStyle w:val="a3"/>
        <w:numPr>
          <w:ilvl w:val="1"/>
          <w:numId w:val="1"/>
        </w:numPr>
        <w:spacing w:line="360" w:lineRule="auto"/>
        <w:ind w:left="0" w:firstLine="0"/>
        <w:jc w:val="both"/>
        <w:rPr>
          <w:sz w:val="24"/>
          <w:szCs w:val="24"/>
        </w:rPr>
      </w:pPr>
      <w:r w:rsidRPr="003327D2">
        <w:rPr>
          <w:rFonts w:eastAsia="Times New Roman" w:cstheme="minorHAnsi"/>
          <w:iCs/>
          <w:color w:val="000000"/>
          <w:sz w:val="24"/>
          <w:szCs w:val="24"/>
          <w:lang w:eastAsia="el-GR"/>
        </w:rPr>
        <w:t xml:space="preserve">του </w:t>
      </w:r>
      <w:proofErr w:type="spellStart"/>
      <w:r w:rsidRPr="003327D2">
        <w:rPr>
          <w:rFonts w:eastAsia="Times New Roman" w:cstheme="minorHAnsi"/>
          <w:iCs/>
          <w:color w:val="000000"/>
          <w:sz w:val="24"/>
          <w:szCs w:val="24"/>
          <w:lang w:eastAsia="el-GR"/>
        </w:rPr>
        <w:t>π.δ.</w:t>
      </w:r>
      <w:proofErr w:type="spellEnd"/>
      <w:r w:rsidRPr="003327D2">
        <w:rPr>
          <w:rFonts w:eastAsia="Times New Roman" w:cstheme="minorHAnsi"/>
          <w:iCs/>
          <w:color w:val="000000"/>
          <w:sz w:val="24"/>
          <w:szCs w:val="24"/>
          <w:lang w:eastAsia="el-GR"/>
        </w:rPr>
        <w:t xml:space="preserve"> 133/2017 (Α’ 161) «Οργανισμός του Υπουργείου Διοικητικής Ανασυγκρότησης».</w:t>
      </w:r>
    </w:p>
    <w:p w14:paraId="7EDAD917" w14:textId="77777777" w:rsidR="003D0190" w:rsidRPr="003327D2" w:rsidRDefault="003D0190" w:rsidP="00AC1265">
      <w:pPr>
        <w:pStyle w:val="a3"/>
        <w:numPr>
          <w:ilvl w:val="1"/>
          <w:numId w:val="1"/>
        </w:numPr>
        <w:spacing w:line="360" w:lineRule="auto"/>
        <w:ind w:left="0" w:firstLine="0"/>
        <w:jc w:val="both"/>
        <w:rPr>
          <w:sz w:val="24"/>
          <w:szCs w:val="24"/>
        </w:rPr>
      </w:pPr>
      <w:r w:rsidRPr="003327D2">
        <w:rPr>
          <w:rFonts w:cstheme="minorHAnsi"/>
          <w:sz w:val="24"/>
          <w:szCs w:val="24"/>
        </w:rPr>
        <w:t xml:space="preserve">του </w:t>
      </w:r>
      <w:proofErr w:type="spellStart"/>
      <w:r w:rsidRPr="003327D2">
        <w:rPr>
          <w:rFonts w:cstheme="minorHAnsi"/>
          <w:sz w:val="24"/>
          <w:szCs w:val="24"/>
        </w:rPr>
        <w:t>π.δ.</w:t>
      </w:r>
      <w:proofErr w:type="spellEnd"/>
      <w:r w:rsidRPr="003327D2">
        <w:rPr>
          <w:rFonts w:cstheme="minorHAnsi"/>
          <w:sz w:val="24"/>
          <w:szCs w:val="24"/>
        </w:rPr>
        <w:t xml:space="preserve"> 81/2019 (Α΄119)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p>
    <w:p w14:paraId="372D697A" w14:textId="77777777" w:rsidR="003D0190" w:rsidRPr="003327D2" w:rsidRDefault="003D0190" w:rsidP="00AC1265">
      <w:pPr>
        <w:pStyle w:val="a3"/>
        <w:numPr>
          <w:ilvl w:val="1"/>
          <w:numId w:val="1"/>
        </w:numPr>
        <w:spacing w:line="360" w:lineRule="auto"/>
        <w:ind w:left="0" w:firstLine="0"/>
        <w:jc w:val="both"/>
        <w:rPr>
          <w:sz w:val="24"/>
          <w:szCs w:val="24"/>
        </w:rPr>
      </w:pPr>
      <w:r w:rsidRPr="003327D2">
        <w:rPr>
          <w:rFonts w:cstheme="minorHAnsi"/>
          <w:iCs/>
          <w:sz w:val="24"/>
          <w:szCs w:val="24"/>
        </w:rPr>
        <w:t xml:space="preserve">του </w:t>
      </w:r>
      <w:proofErr w:type="spellStart"/>
      <w:r w:rsidRPr="003327D2">
        <w:rPr>
          <w:rFonts w:cstheme="minorHAnsi"/>
          <w:iCs/>
          <w:sz w:val="24"/>
          <w:szCs w:val="24"/>
        </w:rPr>
        <w:t>π.δ.</w:t>
      </w:r>
      <w:proofErr w:type="spellEnd"/>
      <w:r w:rsidRPr="003327D2">
        <w:rPr>
          <w:rFonts w:cstheme="minorHAnsi"/>
          <w:iCs/>
          <w:sz w:val="24"/>
          <w:szCs w:val="24"/>
        </w:rPr>
        <w:t xml:space="preserve"> 84/2019 (Α’ 123) «Σύσταση και κατάργηση Γενικών Γραμματειών και Ειδικών Γραμματειών/Ενιαίων Διοικητικών Τομέων Υπουργείων».</w:t>
      </w:r>
    </w:p>
    <w:p w14:paraId="60D367CB" w14:textId="2B13F1BB" w:rsidR="003D0190" w:rsidRPr="003327D2" w:rsidRDefault="003D0190" w:rsidP="00AC1265">
      <w:pPr>
        <w:pStyle w:val="a3"/>
        <w:numPr>
          <w:ilvl w:val="1"/>
          <w:numId w:val="1"/>
        </w:numPr>
        <w:spacing w:line="360" w:lineRule="auto"/>
        <w:ind w:left="0" w:firstLine="0"/>
        <w:jc w:val="both"/>
        <w:rPr>
          <w:sz w:val="24"/>
          <w:szCs w:val="24"/>
        </w:rPr>
      </w:pPr>
      <w:r w:rsidRPr="003327D2">
        <w:rPr>
          <w:rFonts w:cstheme="minorHAnsi"/>
          <w:sz w:val="24"/>
          <w:szCs w:val="24"/>
        </w:rPr>
        <w:t xml:space="preserve">του </w:t>
      </w:r>
      <w:proofErr w:type="spellStart"/>
      <w:r w:rsidRPr="003327D2">
        <w:rPr>
          <w:rFonts w:cstheme="minorHAnsi"/>
          <w:sz w:val="24"/>
          <w:szCs w:val="24"/>
        </w:rPr>
        <w:t>π.δ.</w:t>
      </w:r>
      <w:proofErr w:type="spellEnd"/>
      <w:r w:rsidRPr="003327D2">
        <w:rPr>
          <w:rFonts w:cstheme="minorHAnsi"/>
          <w:sz w:val="24"/>
          <w:szCs w:val="24"/>
        </w:rPr>
        <w:t xml:space="preserve"> 2/2021 (Α’ 2) «Διορισμός Υπουργών, Αναπληρωτών Υπουργών και Υφυπουργών».</w:t>
      </w:r>
    </w:p>
    <w:p w14:paraId="5E4D4A8B" w14:textId="445599E5" w:rsidR="003D0190" w:rsidRPr="003327D2" w:rsidRDefault="00BE35F8" w:rsidP="00AC1265">
      <w:pPr>
        <w:pStyle w:val="a3"/>
        <w:numPr>
          <w:ilvl w:val="0"/>
          <w:numId w:val="1"/>
        </w:numPr>
        <w:spacing w:before="120" w:after="120" w:line="360" w:lineRule="auto"/>
        <w:ind w:left="0" w:firstLine="0"/>
        <w:jc w:val="both"/>
        <w:rPr>
          <w:rFonts w:eastAsia="Times New Roman" w:cstheme="minorHAnsi"/>
          <w:iCs/>
          <w:color w:val="000000"/>
          <w:sz w:val="24"/>
          <w:szCs w:val="24"/>
          <w:lang w:eastAsia="el-GR"/>
        </w:rPr>
      </w:pPr>
      <w:r>
        <w:rPr>
          <w:rFonts w:cstheme="minorHAnsi"/>
          <w:sz w:val="24"/>
          <w:szCs w:val="24"/>
        </w:rPr>
        <w:t xml:space="preserve">Με την από 18-4-2023 με </w:t>
      </w:r>
      <w:proofErr w:type="spellStart"/>
      <w:r>
        <w:rPr>
          <w:rFonts w:cstheme="minorHAnsi"/>
          <w:sz w:val="24"/>
          <w:szCs w:val="24"/>
        </w:rPr>
        <w:t>αριθ</w:t>
      </w:r>
      <w:proofErr w:type="spellEnd"/>
      <w:r>
        <w:rPr>
          <w:rFonts w:cstheme="minorHAnsi"/>
          <w:sz w:val="24"/>
          <w:szCs w:val="24"/>
        </w:rPr>
        <w:t xml:space="preserve">, </w:t>
      </w:r>
      <w:proofErr w:type="spellStart"/>
      <w:r>
        <w:rPr>
          <w:rFonts w:cstheme="minorHAnsi"/>
          <w:sz w:val="24"/>
          <w:szCs w:val="24"/>
        </w:rPr>
        <w:t>πρωτ</w:t>
      </w:r>
      <w:proofErr w:type="spellEnd"/>
      <w:r>
        <w:rPr>
          <w:rFonts w:cstheme="minorHAnsi"/>
          <w:sz w:val="24"/>
          <w:szCs w:val="24"/>
        </w:rPr>
        <w:t>. ΔΙΠΔΑ/Φ4Π/46/οικ.6848</w:t>
      </w:r>
      <w:r w:rsidR="001D5C68">
        <w:rPr>
          <w:rFonts w:cstheme="minorHAnsi"/>
          <w:sz w:val="24"/>
          <w:szCs w:val="24"/>
        </w:rPr>
        <w:t xml:space="preserve"> εισήγηση της Προϊσταμένης</w:t>
      </w:r>
      <w:r w:rsidR="003D0190" w:rsidRPr="003327D2">
        <w:rPr>
          <w:rFonts w:cstheme="minorHAnsi"/>
          <w:sz w:val="24"/>
          <w:szCs w:val="24"/>
        </w:rPr>
        <w:t xml:space="preserve"> της Γενικής Διεύθυνσης Οικονομικών Υπηρεσιών με την οποία βεβαιώνεται ότι από τις διατάξεις της παρούσας απόφασης δεν προκαλείται επιβάρυνση στον κρατικό προϋπολογισμό</w:t>
      </w:r>
      <w:r>
        <w:rPr>
          <w:rFonts w:cstheme="minorHAnsi"/>
          <w:sz w:val="24"/>
          <w:szCs w:val="24"/>
        </w:rPr>
        <w:t xml:space="preserve"> και ότι οι διατάξεις αυτές είναι θεσμικού χαρακτήρα</w:t>
      </w:r>
      <w:r w:rsidR="003D0190" w:rsidRPr="003327D2">
        <w:rPr>
          <w:rFonts w:cstheme="minorHAnsi"/>
          <w:sz w:val="24"/>
          <w:szCs w:val="24"/>
        </w:rPr>
        <w:t>.</w:t>
      </w:r>
    </w:p>
    <w:p w14:paraId="56319102" w14:textId="77777777" w:rsidR="003D0190" w:rsidRPr="003327D2" w:rsidRDefault="003D0190" w:rsidP="00AC1265">
      <w:pPr>
        <w:pStyle w:val="a3"/>
        <w:numPr>
          <w:ilvl w:val="0"/>
          <w:numId w:val="1"/>
        </w:numPr>
        <w:spacing w:before="120" w:after="120" w:line="360" w:lineRule="auto"/>
        <w:ind w:left="0" w:firstLine="0"/>
        <w:jc w:val="both"/>
        <w:rPr>
          <w:rFonts w:eastAsia="Times New Roman" w:cstheme="minorHAnsi"/>
          <w:iCs/>
          <w:color w:val="000000"/>
          <w:sz w:val="24"/>
          <w:szCs w:val="24"/>
          <w:lang w:eastAsia="el-GR"/>
        </w:rPr>
      </w:pPr>
      <w:r w:rsidRPr="003327D2">
        <w:rPr>
          <w:rFonts w:eastAsia="Times New Roman" w:cstheme="minorHAnsi"/>
          <w:iCs/>
          <w:color w:val="000000"/>
          <w:sz w:val="24"/>
          <w:szCs w:val="24"/>
          <w:lang w:eastAsia="el-GR"/>
        </w:rPr>
        <w:t>Το γεγονός ότι από τις διατάξεις της παρούσας, δεν προκαλείται δαπάνη σε βάρος του κρατικού προϋπολογισμού.</w:t>
      </w:r>
    </w:p>
    <w:p w14:paraId="714F602C" w14:textId="77777777" w:rsidR="00656959" w:rsidRDefault="00656959" w:rsidP="00943B69">
      <w:pPr>
        <w:jc w:val="center"/>
        <w:rPr>
          <w:b/>
          <w:bCs/>
          <w:sz w:val="24"/>
          <w:szCs w:val="24"/>
        </w:rPr>
      </w:pPr>
    </w:p>
    <w:p w14:paraId="79CE43C2" w14:textId="3164564C" w:rsidR="00943B69" w:rsidRPr="00E4701E" w:rsidRDefault="00943B69" w:rsidP="00943B69">
      <w:pPr>
        <w:jc w:val="center"/>
        <w:rPr>
          <w:b/>
          <w:bCs/>
          <w:sz w:val="24"/>
          <w:szCs w:val="24"/>
        </w:rPr>
      </w:pPr>
      <w:r w:rsidRPr="00E4701E">
        <w:rPr>
          <w:b/>
          <w:bCs/>
          <w:sz w:val="24"/>
          <w:szCs w:val="24"/>
        </w:rPr>
        <w:t>Αποφασίζουμε</w:t>
      </w:r>
    </w:p>
    <w:p w14:paraId="33391EEE" w14:textId="77777777" w:rsidR="00656959" w:rsidRDefault="00656959" w:rsidP="003D0190">
      <w:pPr>
        <w:jc w:val="center"/>
        <w:rPr>
          <w:b/>
          <w:bCs/>
          <w:sz w:val="24"/>
          <w:szCs w:val="24"/>
        </w:rPr>
      </w:pPr>
    </w:p>
    <w:p w14:paraId="75F90B76" w14:textId="54574684" w:rsidR="008F1C73" w:rsidRPr="00E4701E" w:rsidRDefault="003D0190" w:rsidP="003D0190">
      <w:pPr>
        <w:jc w:val="center"/>
        <w:rPr>
          <w:b/>
          <w:bCs/>
          <w:sz w:val="24"/>
          <w:szCs w:val="24"/>
        </w:rPr>
      </w:pPr>
      <w:r w:rsidRPr="00E4701E">
        <w:rPr>
          <w:b/>
          <w:bCs/>
          <w:sz w:val="24"/>
          <w:szCs w:val="24"/>
        </w:rPr>
        <w:t xml:space="preserve">Άρθρο </w:t>
      </w:r>
      <w:r w:rsidR="00AC1265" w:rsidRPr="00E4701E">
        <w:rPr>
          <w:b/>
          <w:bCs/>
          <w:sz w:val="24"/>
          <w:szCs w:val="24"/>
        </w:rPr>
        <w:t>1</w:t>
      </w:r>
    </w:p>
    <w:p w14:paraId="5D1B0AF8" w14:textId="6BB1107A" w:rsidR="003D0190" w:rsidRDefault="007C468F" w:rsidP="003D0190">
      <w:pPr>
        <w:jc w:val="center"/>
        <w:rPr>
          <w:b/>
          <w:bCs/>
          <w:sz w:val="24"/>
          <w:szCs w:val="24"/>
        </w:rPr>
      </w:pPr>
      <w:r>
        <w:rPr>
          <w:b/>
          <w:bCs/>
          <w:sz w:val="24"/>
          <w:szCs w:val="24"/>
        </w:rPr>
        <w:t>Σύσταση</w:t>
      </w:r>
      <w:r w:rsidR="003D0190" w:rsidRPr="00E4701E">
        <w:rPr>
          <w:b/>
          <w:bCs/>
          <w:sz w:val="24"/>
          <w:szCs w:val="24"/>
        </w:rPr>
        <w:t xml:space="preserve"> Ομάδας Καινοτομίας</w:t>
      </w:r>
    </w:p>
    <w:p w14:paraId="79E6CA5F" w14:textId="77777777" w:rsidR="00863BF7" w:rsidRPr="00E4701E" w:rsidRDefault="00863BF7" w:rsidP="003D0190">
      <w:pPr>
        <w:jc w:val="center"/>
        <w:rPr>
          <w:b/>
          <w:bCs/>
          <w:sz w:val="24"/>
          <w:szCs w:val="24"/>
        </w:rPr>
      </w:pPr>
    </w:p>
    <w:p w14:paraId="636A9BFC" w14:textId="4E122B4D" w:rsidR="00162D31" w:rsidRDefault="000D7DB6" w:rsidP="000D7DB6">
      <w:pPr>
        <w:pStyle w:val="a3"/>
        <w:spacing w:before="120" w:after="120" w:line="360" w:lineRule="auto"/>
        <w:ind w:left="0" w:right="327"/>
        <w:jc w:val="both"/>
        <w:rPr>
          <w:rFonts w:eastAsia="Times New Roman" w:cstheme="minorHAnsi"/>
          <w:iCs/>
          <w:color w:val="000000"/>
          <w:sz w:val="24"/>
          <w:szCs w:val="24"/>
          <w:lang w:eastAsia="el-GR"/>
        </w:rPr>
      </w:pPr>
      <w:r>
        <w:rPr>
          <w:rFonts w:eastAsia="Times New Roman" w:cstheme="minorHAnsi"/>
          <w:iCs/>
          <w:color w:val="000000"/>
          <w:sz w:val="24"/>
          <w:szCs w:val="24"/>
          <w:lang w:eastAsia="el-GR"/>
        </w:rPr>
        <w:t>Σ</w:t>
      </w:r>
      <w:r w:rsidR="00841E24">
        <w:rPr>
          <w:rFonts w:eastAsia="Times New Roman" w:cstheme="minorHAnsi"/>
          <w:iCs/>
          <w:color w:val="000000"/>
          <w:sz w:val="24"/>
          <w:szCs w:val="24"/>
          <w:lang w:eastAsia="el-GR"/>
        </w:rPr>
        <w:t>υστήνεται</w:t>
      </w:r>
      <w:r w:rsidR="00FE37D1">
        <w:rPr>
          <w:rFonts w:eastAsia="Times New Roman" w:cstheme="minorHAnsi"/>
          <w:iCs/>
          <w:color w:val="000000"/>
          <w:sz w:val="24"/>
          <w:szCs w:val="24"/>
          <w:lang w:eastAsia="el-GR"/>
        </w:rPr>
        <w:t xml:space="preserve"> </w:t>
      </w:r>
      <w:r w:rsidR="00841E24">
        <w:rPr>
          <w:rFonts w:eastAsia="Times New Roman" w:cstheme="minorHAnsi"/>
          <w:iCs/>
          <w:color w:val="000000"/>
          <w:sz w:val="24"/>
          <w:szCs w:val="24"/>
          <w:lang w:eastAsia="el-GR"/>
        </w:rPr>
        <w:t>Ομάδα Καινοτομίας</w:t>
      </w:r>
      <w:r>
        <w:rPr>
          <w:rFonts w:eastAsia="Times New Roman" w:cstheme="minorHAnsi"/>
          <w:iCs/>
          <w:color w:val="000000"/>
          <w:sz w:val="24"/>
          <w:szCs w:val="24"/>
          <w:lang w:eastAsia="el-GR"/>
        </w:rPr>
        <w:t xml:space="preserve"> του ν.5027/23</w:t>
      </w:r>
      <w:r w:rsidR="00FE37D1">
        <w:rPr>
          <w:rFonts w:eastAsia="Times New Roman" w:cstheme="minorHAnsi"/>
          <w:iCs/>
          <w:color w:val="000000"/>
          <w:sz w:val="24"/>
          <w:szCs w:val="24"/>
          <w:lang w:eastAsia="el-GR"/>
        </w:rPr>
        <w:t xml:space="preserve"> η οποία</w:t>
      </w:r>
      <w:r w:rsidR="00195764">
        <w:rPr>
          <w:rFonts w:eastAsia="Times New Roman" w:cstheme="minorHAnsi"/>
          <w:iCs/>
          <w:color w:val="000000"/>
          <w:sz w:val="24"/>
          <w:szCs w:val="24"/>
          <w:lang w:eastAsia="el-GR"/>
        </w:rPr>
        <w:t xml:space="preserve"> υπάγεται </w:t>
      </w:r>
      <w:r w:rsidR="003D0190" w:rsidRPr="0063683B">
        <w:rPr>
          <w:rFonts w:eastAsia="Times New Roman" w:cstheme="minorHAnsi"/>
          <w:iCs/>
          <w:color w:val="000000"/>
          <w:sz w:val="24"/>
          <w:szCs w:val="24"/>
          <w:lang w:eastAsia="el-GR"/>
        </w:rPr>
        <w:t>στη Γενική Γραμματεία Ανθρώπινου Δυναμικού Δημοσίου Τομέα του Υπουργείου Εσωτερικών</w:t>
      </w:r>
      <w:r w:rsidR="00AB709F">
        <w:rPr>
          <w:rFonts w:eastAsia="Times New Roman" w:cstheme="minorHAnsi"/>
          <w:iCs/>
          <w:color w:val="000000"/>
          <w:sz w:val="24"/>
          <w:szCs w:val="24"/>
          <w:lang w:eastAsia="el-GR"/>
        </w:rPr>
        <w:t>.</w:t>
      </w:r>
      <w:r w:rsidR="003D0190" w:rsidRPr="0063683B">
        <w:rPr>
          <w:rFonts w:eastAsia="Times New Roman" w:cstheme="minorHAnsi"/>
          <w:iCs/>
          <w:color w:val="000000"/>
          <w:sz w:val="24"/>
          <w:szCs w:val="24"/>
          <w:lang w:eastAsia="el-GR"/>
        </w:rPr>
        <w:t xml:space="preserve"> </w:t>
      </w:r>
    </w:p>
    <w:p w14:paraId="483B6AB8" w14:textId="77777777" w:rsidR="000D7DB6" w:rsidRDefault="000D7DB6" w:rsidP="00164C7C">
      <w:pPr>
        <w:jc w:val="center"/>
        <w:rPr>
          <w:b/>
          <w:bCs/>
          <w:sz w:val="24"/>
          <w:szCs w:val="24"/>
        </w:rPr>
      </w:pPr>
    </w:p>
    <w:p w14:paraId="0247521E" w14:textId="77777777" w:rsidR="00987E5E" w:rsidRDefault="00987E5E" w:rsidP="00164C7C">
      <w:pPr>
        <w:jc w:val="center"/>
        <w:rPr>
          <w:b/>
          <w:bCs/>
          <w:sz w:val="24"/>
          <w:szCs w:val="24"/>
        </w:rPr>
      </w:pPr>
    </w:p>
    <w:p w14:paraId="0526090A" w14:textId="77777777" w:rsidR="00987E5E" w:rsidRDefault="00987E5E" w:rsidP="00164C7C">
      <w:pPr>
        <w:jc w:val="center"/>
        <w:rPr>
          <w:b/>
          <w:bCs/>
          <w:sz w:val="24"/>
          <w:szCs w:val="24"/>
        </w:rPr>
      </w:pPr>
    </w:p>
    <w:p w14:paraId="1F358AB2" w14:textId="77777777" w:rsidR="00987E5E" w:rsidRDefault="00987E5E" w:rsidP="00164C7C">
      <w:pPr>
        <w:jc w:val="center"/>
        <w:rPr>
          <w:b/>
          <w:bCs/>
          <w:sz w:val="24"/>
          <w:szCs w:val="24"/>
        </w:rPr>
      </w:pPr>
    </w:p>
    <w:p w14:paraId="452300F5" w14:textId="5F96D662" w:rsidR="00164C7C" w:rsidRPr="00E4701E" w:rsidRDefault="00164C7C" w:rsidP="00164C7C">
      <w:pPr>
        <w:jc w:val="center"/>
        <w:rPr>
          <w:b/>
          <w:bCs/>
          <w:sz w:val="24"/>
          <w:szCs w:val="24"/>
        </w:rPr>
      </w:pPr>
      <w:r w:rsidRPr="00E4701E">
        <w:rPr>
          <w:b/>
          <w:bCs/>
          <w:sz w:val="24"/>
          <w:szCs w:val="24"/>
        </w:rPr>
        <w:t xml:space="preserve">Άρθρο </w:t>
      </w:r>
      <w:r w:rsidR="000D7DB6">
        <w:rPr>
          <w:b/>
          <w:bCs/>
          <w:sz w:val="24"/>
          <w:szCs w:val="24"/>
        </w:rPr>
        <w:t>2</w:t>
      </w:r>
    </w:p>
    <w:p w14:paraId="6AE88753" w14:textId="59FF5979" w:rsidR="00164C7C" w:rsidRDefault="00164C7C" w:rsidP="00164C7C">
      <w:pPr>
        <w:jc w:val="center"/>
        <w:rPr>
          <w:b/>
          <w:bCs/>
          <w:sz w:val="24"/>
          <w:szCs w:val="24"/>
        </w:rPr>
      </w:pPr>
      <w:r w:rsidRPr="00E4701E">
        <w:rPr>
          <w:b/>
          <w:bCs/>
          <w:sz w:val="24"/>
          <w:szCs w:val="24"/>
        </w:rPr>
        <w:t>Σ</w:t>
      </w:r>
      <w:r w:rsidR="007C468F">
        <w:rPr>
          <w:b/>
          <w:bCs/>
          <w:sz w:val="24"/>
          <w:szCs w:val="24"/>
        </w:rPr>
        <w:t>ύνθεση</w:t>
      </w:r>
      <w:r>
        <w:rPr>
          <w:b/>
          <w:bCs/>
          <w:sz w:val="24"/>
          <w:szCs w:val="24"/>
        </w:rPr>
        <w:t xml:space="preserve"> </w:t>
      </w:r>
      <w:r w:rsidRPr="00E4701E">
        <w:rPr>
          <w:b/>
          <w:bCs/>
          <w:sz w:val="24"/>
          <w:szCs w:val="24"/>
        </w:rPr>
        <w:t>Ομάδας Καινοτομίας</w:t>
      </w:r>
    </w:p>
    <w:p w14:paraId="6B516CE2" w14:textId="77777777" w:rsidR="00164C7C" w:rsidRPr="00164C7C" w:rsidRDefault="00164C7C" w:rsidP="00164C7C">
      <w:pPr>
        <w:spacing w:before="120" w:after="120" w:line="360" w:lineRule="auto"/>
        <w:ind w:right="327"/>
        <w:jc w:val="both"/>
        <w:rPr>
          <w:rFonts w:eastAsia="Times New Roman" w:cstheme="minorHAnsi"/>
          <w:iCs/>
          <w:color w:val="000000"/>
          <w:sz w:val="24"/>
          <w:szCs w:val="24"/>
          <w:lang w:eastAsia="el-GR"/>
        </w:rPr>
      </w:pPr>
    </w:p>
    <w:p w14:paraId="4F5EDAB5" w14:textId="77777777" w:rsidR="00B77507" w:rsidRDefault="00B77507" w:rsidP="00164C7C">
      <w:pPr>
        <w:pStyle w:val="a3"/>
        <w:numPr>
          <w:ilvl w:val="0"/>
          <w:numId w:val="39"/>
        </w:numPr>
        <w:spacing w:before="120" w:after="120" w:line="360" w:lineRule="auto"/>
        <w:ind w:left="0" w:right="84" w:firstLine="0"/>
        <w:jc w:val="both"/>
        <w:rPr>
          <w:rFonts w:eastAsia="Times New Roman" w:cstheme="minorHAnsi"/>
          <w:iCs/>
          <w:color w:val="000000"/>
          <w:sz w:val="24"/>
          <w:szCs w:val="24"/>
          <w:lang w:eastAsia="el-GR"/>
        </w:rPr>
      </w:pPr>
      <w:r>
        <w:rPr>
          <w:rFonts w:eastAsia="Times New Roman" w:cstheme="minorHAnsi"/>
          <w:iCs/>
          <w:color w:val="000000"/>
          <w:sz w:val="24"/>
          <w:szCs w:val="24"/>
          <w:lang w:eastAsia="el-GR"/>
        </w:rPr>
        <w:t>Η Ομάδα Καινοτομίας αποτελείται από τα παρακάτω μέλη με τους αναπληρωτές τους ως ακολούθως</w:t>
      </w:r>
      <w:r w:rsidRPr="00AB709F">
        <w:rPr>
          <w:rFonts w:eastAsia="Times New Roman" w:cstheme="minorHAnsi"/>
          <w:iCs/>
          <w:color w:val="000000"/>
          <w:sz w:val="24"/>
          <w:szCs w:val="24"/>
          <w:lang w:eastAsia="el-GR"/>
        </w:rPr>
        <w:t>:</w:t>
      </w:r>
    </w:p>
    <w:p w14:paraId="18A5A4B0" w14:textId="641692C3" w:rsidR="00B77507" w:rsidRDefault="00B77507" w:rsidP="00B77507">
      <w:pPr>
        <w:pStyle w:val="a3"/>
        <w:numPr>
          <w:ilvl w:val="0"/>
          <w:numId w:val="38"/>
        </w:numPr>
        <w:shd w:val="clear" w:color="auto" w:fill="FFFFFF"/>
        <w:spacing w:after="0" w:line="360" w:lineRule="auto"/>
        <w:jc w:val="both"/>
        <w:rPr>
          <w:rFonts w:eastAsia="Times New Roman" w:cstheme="minorHAnsi"/>
          <w:sz w:val="24"/>
          <w:szCs w:val="24"/>
          <w:lang w:eastAsia="el-GR"/>
        </w:rPr>
      </w:pPr>
      <w:r>
        <w:rPr>
          <w:rFonts w:eastAsia="Times New Roman" w:cstheme="minorHAnsi"/>
          <w:sz w:val="24"/>
          <w:szCs w:val="24"/>
          <w:lang w:eastAsia="el-GR"/>
        </w:rPr>
        <w:t>Έναν εκπρόσωπο της Γενικής Διεύθυνσης Δημόσιων Οργανώσεων της Γενικής Γραμματείας Ανθρώπινου Δυναμικού Δημόσιου Τομέα</w:t>
      </w:r>
      <w:r w:rsidR="00164C7C">
        <w:rPr>
          <w:rFonts w:eastAsia="Times New Roman" w:cstheme="minorHAnsi"/>
          <w:sz w:val="24"/>
          <w:szCs w:val="24"/>
          <w:lang w:eastAsia="el-GR"/>
        </w:rPr>
        <w:t xml:space="preserve"> του Υπουργείου Εσωτερικών</w:t>
      </w:r>
      <w:r w:rsidR="00987E5E">
        <w:rPr>
          <w:rFonts w:eastAsia="Times New Roman" w:cstheme="minorHAnsi"/>
          <w:sz w:val="24"/>
          <w:szCs w:val="24"/>
          <w:lang w:eastAsia="el-GR"/>
        </w:rPr>
        <w:t>,</w:t>
      </w:r>
      <w:r w:rsidR="00164C7C">
        <w:rPr>
          <w:rFonts w:eastAsia="Times New Roman" w:cstheme="minorHAnsi"/>
          <w:sz w:val="24"/>
          <w:szCs w:val="24"/>
          <w:lang w:eastAsia="el-GR"/>
        </w:rPr>
        <w:t xml:space="preserve"> που υποδεικνύεται από τον Γενικό Γραμματέα Ανθρώπινου Δυναμικού Δημόσιου Τομέα</w:t>
      </w:r>
      <w:r>
        <w:rPr>
          <w:rFonts w:eastAsia="Times New Roman" w:cstheme="minorHAnsi"/>
          <w:sz w:val="24"/>
          <w:szCs w:val="24"/>
          <w:lang w:eastAsia="el-GR"/>
        </w:rPr>
        <w:t xml:space="preserve"> ως Πρόεδρο,</w:t>
      </w:r>
    </w:p>
    <w:p w14:paraId="5D3E95EC" w14:textId="51093810" w:rsidR="00164C7C" w:rsidRPr="00343BC0" w:rsidRDefault="00164C7C" w:rsidP="00B77507">
      <w:pPr>
        <w:pStyle w:val="a3"/>
        <w:numPr>
          <w:ilvl w:val="0"/>
          <w:numId w:val="38"/>
        </w:numPr>
        <w:shd w:val="clear" w:color="auto" w:fill="FFFFFF"/>
        <w:spacing w:after="0" w:line="360" w:lineRule="auto"/>
        <w:jc w:val="both"/>
        <w:rPr>
          <w:rFonts w:eastAsia="Times New Roman" w:cstheme="minorHAnsi"/>
          <w:sz w:val="24"/>
          <w:szCs w:val="24"/>
          <w:lang w:eastAsia="el-GR"/>
        </w:rPr>
      </w:pPr>
      <w:r>
        <w:rPr>
          <w:rFonts w:eastAsia="Times New Roman" w:cstheme="minorHAnsi"/>
          <w:iCs/>
          <w:color w:val="000000"/>
          <w:sz w:val="24"/>
          <w:szCs w:val="24"/>
          <w:lang w:eastAsia="el-GR"/>
        </w:rPr>
        <w:t xml:space="preserve">Έναν εκπρόσωπο της Γενικής Διεύθυνσης Ψηφιακής Διακυβέρνησης της Γενικής Γραμματείας </w:t>
      </w:r>
      <w:r w:rsidRPr="00476018">
        <w:rPr>
          <w:rFonts w:eastAsia="Times New Roman" w:cstheme="minorHAnsi"/>
          <w:sz w:val="24"/>
          <w:szCs w:val="24"/>
          <w:lang w:eastAsia="el-GR"/>
        </w:rPr>
        <w:t>Ψηφιακής Διακυβέρνησης και Απλούστευσης Διαδικασιών του Υπουργείου Ψηφιακής Διακυβέρνησης</w:t>
      </w:r>
      <w:r w:rsidR="00987E5E">
        <w:rPr>
          <w:rFonts w:eastAsia="Times New Roman" w:cstheme="minorHAnsi"/>
          <w:sz w:val="24"/>
          <w:szCs w:val="24"/>
          <w:lang w:eastAsia="el-GR"/>
        </w:rPr>
        <w:t>,</w:t>
      </w:r>
      <w:r w:rsidRPr="00164C7C">
        <w:rPr>
          <w:rFonts w:eastAsia="Times New Roman" w:cstheme="minorHAnsi"/>
          <w:sz w:val="24"/>
          <w:szCs w:val="24"/>
          <w:lang w:eastAsia="el-GR"/>
        </w:rPr>
        <w:t xml:space="preserve"> </w:t>
      </w:r>
      <w:r>
        <w:rPr>
          <w:rFonts w:eastAsia="Times New Roman" w:cstheme="minorHAnsi"/>
          <w:sz w:val="24"/>
          <w:szCs w:val="24"/>
          <w:lang w:eastAsia="el-GR"/>
        </w:rPr>
        <w:t xml:space="preserve">που υποδεικνύεται από τον Γενικό Γραμματέα </w:t>
      </w:r>
      <w:r w:rsidRPr="00476018">
        <w:rPr>
          <w:rFonts w:eastAsia="Times New Roman" w:cstheme="minorHAnsi"/>
          <w:sz w:val="24"/>
          <w:szCs w:val="24"/>
          <w:lang w:eastAsia="el-GR"/>
        </w:rPr>
        <w:t>Ψηφιακής Διακυβέρνησης και Απλούστευσης Διαδικασιών</w:t>
      </w:r>
      <w:r>
        <w:rPr>
          <w:rFonts w:eastAsia="Times New Roman" w:cstheme="minorHAnsi"/>
          <w:sz w:val="24"/>
          <w:szCs w:val="24"/>
          <w:lang w:eastAsia="el-GR"/>
        </w:rPr>
        <w:t>,</w:t>
      </w:r>
    </w:p>
    <w:p w14:paraId="460E75FF" w14:textId="69B8B1A6" w:rsidR="00B77507" w:rsidRPr="00164C7C" w:rsidRDefault="00B77507" w:rsidP="00164C7C">
      <w:pPr>
        <w:pStyle w:val="a3"/>
        <w:numPr>
          <w:ilvl w:val="0"/>
          <w:numId w:val="38"/>
        </w:numPr>
        <w:shd w:val="clear" w:color="auto" w:fill="FFFFFF"/>
        <w:spacing w:after="0" w:line="360" w:lineRule="auto"/>
        <w:jc w:val="both"/>
        <w:rPr>
          <w:rFonts w:eastAsia="Times New Roman" w:cstheme="minorHAnsi"/>
          <w:sz w:val="24"/>
          <w:szCs w:val="24"/>
          <w:lang w:eastAsia="el-GR"/>
        </w:rPr>
      </w:pPr>
      <w:r>
        <w:rPr>
          <w:rFonts w:eastAsia="Times New Roman" w:cstheme="minorHAnsi"/>
          <w:iCs/>
          <w:color w:val="000000"/>
          <w:sz w:val="24"/>
          <w:szCs w:val="24"/>
          <w:lang w:eastAsia="el-GR"/>
        </w:rPr>
        <w:t xml:space="preserve">Έναν εκπρόσωπο </w:t>
      </w:r>
      <w:r>
        <w:rPr>
          <w:rFonts w:eastAsia="Times New Roman" w:cstheme="minorHAnsi"/>
          <w:sz w:val="24"/>
          <w:szCs w:val="24"/>
          <w:lang w:eastAsia="el-GR"/>
        </w:rPr>
        <w:t xml:space="preserve">της Διεύθυνσης Σχεδιασμού και Προγραμματισμού Έρευνας και Καινοτομίας </w:t>
      </w:r>
      <w:r>
        <w:rPr>
          <w:rFonts w:eastAsia="Times New Roman" w:cstheme="minorHAnsi"/>
          <w:iCs/>
          <w:color w:val="000000"/>
          <w:sz w:val="24"/>
          <w:szCs w:val="24"/>
          <w:lang w:eastAsia="el-GR"/>
        </w:rPr>
        <w:t xml:space="preserve">της Γενικής Γραμματείας Έρευνας και Καινοτομίας </w:t>
      </w:r>
      <w:r>
        <w:rPr>
          <w:rFonts w:eastAsia="Times New Roman" w:cstheme="minorHAnsi"/>
          <w:sz w:val="24"/>
          <w:szCs w:val="24"/>
          <w:lang w:eastAsia="el-GR"/>
        </w:rPr>
        <w:t>του Υπουργείου Ανάπτυξης και Επενδύσεων</w:t>
      </w:r>
      <w:r w:rsidR="00987E5E">
        <w:rPr>
          <w:rFonts w:eastAsia="Times New Roman" w:cstheme="minorHAnsi"/>
          <w:sz w:val="24"/>
          <w:szCs w:val="24"/>
          <w:lang w:eastAsia="el-GR"/>
        </w:rPr>
        <w:t>,</w:t>
      </w:r>
      <w:r w:rsidR="00164C7C">
        <w:rPr>
          <w:rFonts w:eastAsia="Times New Roman" w:cstheme="minorHAnsi"/>
          <w:sz w:val="24"/>
          <w:szCs w:val="24"/>
          <w:lang w:eastAsia="el-GR"/>
        </w:rPr>
        <w:t xml:space="preserve"> που υποδεικνύεται από τον</w:t>
      </w:r>
      <w:r w:rsidR="00164C7C" w:rsidRPr="00164C7C">
        <w:rPr>
          <w:rFonts w:eastAsia="Times New Roman" w:cstheme="minorHAnsi"/>
          <w:iCs/>
          <w:color w:val="000000"/>
          <w:sz w:val="24"/>
          <w:szCs w:val="24"/>
          <w:lang w:eastAsia="el-GR"/>
        </w:rPr>
        <w:t xml:space="preserve"> </w:t>
      </w:r>
      <w:r w:rsidR="00164C7C">
        <w:rPr>
          <w:rFonts w:eastAsia="Times New Roman" w:cstheme="minorHAnsi"/>
          <w:iCs/>
          <w:color w:val="000000"/>
          <w:sz w:val="24"/>
          <w:szCs w:val="24"/>
          <w:lang w:eastAsia="el-GR"/>
        </w:rPr>
        <w:t xml:space="preserve">Γενικό Γραμματέα Έρευνας και Καινοτομίας </w:t>
      </w:r>
      <w:r w:rsidR="00164C7C">
        <w:rPr>
          <w:rFonts w:eastAsia="Times New Roman" w:cstheme="minorHAnsi"/>
          <w:sz w:val="24"/>
          <w:szCs w:val="24"/>
          <w:lang w:eastAsia="el-GR"/>
        </w:rPr>
        <w:t xml:space="preserve">του Υπουργείου Ανάπτυξης,  </w:t>
      </w:r>
    </w:p>
    <w:p w14:paraId="33D19F57" w14:textId="6D842676" w:rsidR="00B77507" w:rsidRDefault="00B77507" w:rsidP="00164C7C">
      <w:pPr>
        <w:pStyle w:val="a3"/>
        <w:numPr>
          <w:ilvl w:val="0"/>
          <w:numId w:val="38"/>
        </w:numPr>
        <w:shd w:val="clear" w:color="auto" w:fill="FFFFFF"/>
        <w:tabs>
          <w:tab w:val="left" w:pos="7938"/>
        </w:tabs>
        <w:spacing w:before="120" w:after="120" w:line="360" w:lineRule="auto"/>
        <w:ind w:right="84"/>
        <w:jc w:val="both"/>
        <w:rPr>
          <w:rFonts w:eastAsia="Times New Roman" w:cstheme="minorHAnsi"/>
          <w:iCs/>
          <w:color w:val="000000"/>
          <w:sz w:val="24"/>
          <w:szCs w:val="24"/>
          <w:lang w:eastAsia="el-GR"/>
        </w:rPr>
      </w:pPr>
      <w:r>
        <w:rPr>
          <w:rFonts w:eastAsia="Times New Roman" w:cstheme="minorHAnsi"/>
          <w:iCs/>
          <w:color w:val="000000"/>
          <w:sz w:val="24"/>
          <w:szCs w:val="24"/>
          <w:lang w:eastAsia="el-GR"/>
        </w:rPr>
        <w:t xml:space="preserve">Έναν εκπρόσωπο </w:t>
      </w:r>
      <w:r w:rsidR="00164C7C">
        <w:rPr>
          <w:rFonts w:eastAsia="Times New Roman" w:cstheme="minorHAnsi"/>
          <w:iCs/>
          <w:color w:val="000000"/>
          <w:sz w:val="24"/>
          <w:szCs w:val="24"/>
          <w:lang w:eastAsia="el-GR"/>
        </w:rPr>
        <w:t xml:space="preserve">της </w:t>
      </w:r>
      <w:r w:rsidR="00164C7C" w:rsidRPr="00476018">
        <w:rPr>
          <w:rFonts w:eastAsia="Times New Roman" w:cstheme="minorHAnsi"/>
          <w:iCs/>
          <w:color w:val="000000"/>
          <w:sz w:val="24"/>
          <w:szCs w:val="24"/>
          <w:lang w:eastAsia="el-GR"/>
        </w:rPr>
        <w:t>Ένωση</w:t>
      </w:r>
      <w:r w:rsidR="00164C7C">
        <w:rPr>
          <w:rFonts w:eastAsia="Times New Roman" w:cstheme="minorHAnsi"/>
          <w:iCs/>
          <w:color w:val="000000"/>
          <w:sz w:val="24"/>
          <w:szCs w:val="24"/>
          <w:lang w:eastAsia="el-GR"/>
        </w:rPr>
        <w:t>ς</w:t>
      </w:r>
      <w:r w:rsidR="00164C7C" w:rsidRPr="00476018">
        <w:rPr>
          <w:rFonts w:eastAsia="Times New Roman" w:cstheme="minorHAnsi"/>
          <w:iCs/>
          <w:color w:val="000000"/>
          <w:sz w:val="24"/>
          <w:szCs w:val="24"/>
          <w:lang w:eastAsia="el-GR"/>
        </w:rPr>
        <w:t xml:space="preserve"> Περιφερειών Ελλάδας</w:t>
      </w:r>
      <w:r w:rsidR="00987E5E">
        <w:rPr>
          <w:rFonts w:eastAsia="Times New Roman" w:cstheme="minorHAnsi"/>
          <w:iCs/>
          <w:color w:val="000000"/>
          <w:sz w:val="24"/>
          <w:szCs w:val="24"/>
          <w:lang w:eastAsia="el-GR"/>
        </w:rPr>
        <w:t>,</w:t>
      </w:r>
      <w:r w:rsidR="00164C7C">
        <w:rPr>
          <w:rFonts w:eastAsia="Times New Roman" w:cstheme="minorHAnsi"/>
          <w:iCs/>
          <w:color w:val="000000"/>
          <w:sz w:val="24"/>
          <w:szCs w:val="24"/>
          <w:lang w:eastAsia="el-GR"/>
        </w:rPr>
        <w:t xml:space="preserve"> που υποδεικνύεται από τον</w:t>
      </w:r>
      <w:r>
        <w:rPr>
          <w:rFonts w:eastAsia="Times New Roman" w:cstheme="minorHAnsi"/>
          <w:iCs/>
          <w:color w:val="000000"/>
          <w:sz w:val="24"/>
          <w:szCs w:val="24"/>
          <w:lang w:eastAsia="el-GR"/>
        </w:rPr>
        <w:t xml:space="preserve"> Πρ</w:t>
      </w:r>
      <w:r w:rsidR="00164C7C">
        <w:rPr>
          <w:rFonts w:eastAsia="Times New Roman" w:cstheme="minorHAnsi"/>
          <w:iCs/>
          <w:color w:val="000000"/>
          <w:sz w:val="24"/>
          <w:szCs w:val="24"/>
          <w:lang w:eastAsia="el-GR"/>
        </w:rPr>
        <w:t>όεδρο</w:t>
      </w:r>
      <w:r>
        <w:rPr>
          <w:rFonts w:eastAsia="Times New Roman" w:cstheme="minorHAnsi"/>
          <w:iCs/>
          <w:color w:val="000000"/>
          <w:sz w:val="24"/>
          <w:szCs w:val="24"/>
          <w:lang w:eastAsia="el-GR"/>
        </w:rPr>
        <w:t xml:space="preserve"> του Διοικητικού Συμβουλίου της </w:t>
      </w:r>
      <w:r w:rsidRPr="00476018">
        <w:rPr>
          <w:rFonts w:eastAsia="Times New Roman" w:cstheme="minorHAnsi"/>
          <w:iCs/>
          <w:color w:val="000000"/>
          <w:sz w:val="24"/>
          <w:szCs w:val="24"/>
          <w:lang w:eastAsia="el-GR"/>
        </w:rPr>
        <w:t xml:space="preserve"> Ένωση</w:t>
      </w:r>
      <w:r>
        <w:rPr>
          <w:rFonts w:eastAsia="Times New Roman" w:cstheme="minorHAnsi"/>
          <w:iCs/>
          <w:color w:val="000000"/>
          <w:sz w:val="24"/>
          <w:szCs w:val="24"/>
          <w:lang w:eastAsia="el-GR"/>
        </w:rPr>
        <w:t>ς</w:t>
      </w:r>
      <w:r w:rsidRPr="00476018">
        <w:rPr>
          <w:rFonts w:eastAsia="Times New Roman" w:cstheme="minorHAnsi"/>
          <w:iCs/>
          <w:color w:val="000000"/>
          <w:sz w:val="24"/>
          <w:szCs w:val="24"/>
          <w:lang w:eastAsia="el-GR"/>
        </w:rPr>
        <w:t xml:space="preserve"> Περιφερειών Ελλάδας</w:t>
      </w:r>
      <w:r w:rsidR="00164C7C">
        <w:rPr>
          <w:rFonts w:eastAsia="Times New Roman" w:cstheme="minorHAnsi"/>
          <w:iCs/>
          <w:color w:val="000000"/>
          <w:sz w:val="24"/>
          <w:szCs w:val="24"/>
          <w:lang w:eastAsia="el-GR"/>
        </w:rPr>
        <w:t>,</w:t>
      </w:r>
      <w:r w:rsidRPr="00476018">
        <w:rPr>
          <w:rFonts w:eastAsia="Times New Roman" w:cstheme="minorHAnsi"/>
          <w:iCs/>
          <w:color w:val="000000"/>
          <w:sz w:val="24"/>
          <w:szCs w:val="24"/>
          <w:lang w:eastAsia="el-GR"/>
        </w:rPr>
        <w:t xml:space="preserve"> </w:t>
      </w:r>
    </w:p>
    <w:p w14:paraId="0BDA8F12" w14:textId="142033FB" w:rsidR="00B77507" w:rsidRDefault="00B77507" w:rsidP="00164C7C">
      <w:pPr>
        <w:pStyle w:val="a3"/>
        <w:numPr>
          <w:ilvl w:val="0"/>
          <w:numId w:val="38"/>
        </w:numPr>
        <w:shd w:val="clear" w:color="auto" w:fill="FFFFFF"/>
        <w:tabs>
          <w:tab w:val="left" w:pos="7938"/>
        </w:tabs>
        <w:spacing w:before="120" w:after="120" w:line="360" w:lineRule="auto"/>
        <w:ind w:right="84"/>
        <w:jc w:val="both"/>
        <w:rPr>
          <w:rFonts w:eastAsia="Times New Roman" w:cstheme="minorHAnsi"/>
          <w:iCs/>
          <w:color w:val="000000"/>
          <w:sz w:val="24"/>
          <w:szCs w:val="24"/>
          <w:lang w:eastAsia="el-GR"/>
        </w:rPr>
      </w:pPr>
      <w:r>
        <w:rPr>
          <w:rFonts w:eastAsia="Times New Roman" w:cstheme="minorHAnsi"/>
          <w:iCs/>
          <w:color w:val="000000"/>
          <w:sz w:val="24"/>
          <w:szCs w:val="24"/>
          <w:lang w:eastAsia="el-GR"/>
        </w:rPr>
        <w:t>Έναν εκπρόσωπο</w:t>
      </w:r>
      <w:r w:rsidR="00164C7C">
        <w:rPr>
          <w:rFonts w:eastAsia="Times New Roman" w:cstheme="minorHAnsi"/>
          <w:iCs/>
          <w:color w:val="000000"/>
          <w:sz w:val="24"/>
          <w:szCs w:val="24"/>
          <w:lang w:eastAsia="el-GR"/>
        </w:rPr>
        <w:t xml:space="preserve"> της </w:t>
      </w:r>
      <w:r w:rsidR="00164C7C" w:rsidRPr="00476018">
        <w:rPr>
          <w:rFonts w:eastAsia="Times New Roman" w:cstheme="minorHAnsi"/>
          <w:iCs/>
          <w:color w:val="000000"/>
          <w:sz w:val="24"/>
          <w:szCs w:val="24"/>
          <w:lang w:eastAsia="el-GR"/>
        </w:rPr>
        <w:t>Κεντρική</w:t>
      </w:r>
      <w:r w:rsidR="00164C7C">
        <w:rPr>
          <w:rFonts w:eastAsia="Times New Roman" w:cstheme="minorHAnsi"/>
          <w:iCs/>
          <w:color w:val="000000"/>
          <w:sz w:val="24"/>
          <w:szCs w:val="24"/>
          <w:lang w:eastAsia="el-GR"/>
        </w:rPr>
        <w:t>ς</w:t>
      </w:r>
      <w:r w:rsidR="00164C7C" w:rsidRPr="00476018">
        <w:rPr>
          <w:rFonts w:eastAsia="Times New Roman" w:cstheme="minorHAnsi"/>
          <w:iCs/>
          <w:color w:val="000000"/>
          <w:sz w:val="24"/>
          <w:szCs w:val="24"/>
          <w:lang w:eastAsia="el-GR"/>
        </w:rPr>
        <w:t xml:space="preserve"> Ένωση</w:t>
      </w:r>
      <w:r w:rsidR="00164C7C">
        <w:rPr>
          <w:rFonts w:eastAsia="Times New Roman" w:cstheme="minorHAnsi"/>
          <w:iCs/>
          <w:color w:val="000000"/>
          <w:sz w:val="24"/>
          <w:szCs w:val="24"/>
          <w:lang w:eastAsia="el-GR"/>
        </w:rPr>
        <w:t>ς</w:t>
      </w:r>
      <w:r w:rsidR="00164C7C" w:rsidRPr="00476018">
        <w:rPr>
          <w:rFonts w:eastAsia="Times New Roman" w:cstheme="minorHAnsi"/>
          <w:iCs/>
          <w:color w:val="000000"/>
          <w:sz w:val="24"/>
          <w:szCs w:val="24"/>
          <w:lang w:eastAsia="el-GR"/>
        </w:rPr>
        <w:t xml:space="preserve"> Δήμων Ελλάδας</w:t>
      </w:r>
      <w:r w:rsidR="00164C7C">
        <w:rPr>
          <w:rFonts w:eastAsia="Times New Roman" w:cstheme="minorHAnsi"/>
          <w:iCs/>
          <w:color w:val="000000"/>
          <w:sz w:val="24"/>
          <w:szCs w:val="24"/>
          <w:lang w:eastAsia="el-GR"/>
        </w:rPr>
        <w:t>, που υποδεικνύεται από τον Πρόε</w:t>
      </w:r>
      <w:r>
        <w:rPr>
          <w:rFonts w:eastAsia="Times New Roman" w:cstheme="minorHAnsi"/>
          <w:iCs/>
          <w:color w:val="000000"/>
          <w:sz w:val="24"/>
          <w:szCs w:val="24"/>
          <w:lang w:eastAsia="el-GR"/>
        </w:rPr>
        <w:t xml:space="preserve">δρο του Διοικητικού Συμβουλίου της </w:t>
      </w:r>
      <w:r w:rsidRPr="00476018">
        <w:rPr>
          <w:rFonts w:eastAsia="Times New Roman" w:cstheme="minorHAnsi"/>
          <w:iCs/>
          <w:color w:val="000000"/>
          <w:sz w:val="24"/>
          <w:szCs w:val="24"/>
          <w:lang w:eastAsia="el-GR"/>
        </w:rPr>
        <w:t xml:space="preserve"> Κεντρική</w:t>
      </w:r>
      <w:r>
        <w:rPr>
          <w:rFonts w:eastAsia="Times New Roman" w:cstheme="minorHAnsi"/>
          <w:iCs/>
          <w:color w:val="000000"/>
          <w:sz w:val="24"/>
          <w:szCs w:val="24"/>
          <w:lang w:eastAsia="el-GR"/>
        </w:rPr>
        <w:t>ς</w:t>
      </w:r>
      <w:r w:rsidRPr="00476018">
        <w:rPr>
          <w:rFonts w:eastAsia="Times New Roman" w:cstheme="minorHAnsi"/>
          <w:iCs/>
          <w:color w:val="000000"/>
          <w:sz w:val="24"/>
          <w:szCs w:val="24"/>
          <w:lang w:eastAsia="el-GR"/>
        </w:rPr>
        <w:t xml:space="preserve"> Ένωση</w:t>
      </w:r>
      <w:r>
        <w:rPr>
          <w:rFonts w:eastAsia="Times New Roman" w:cstheme="minorHAnsi"/>
          <w:iCs/>
          <w:color w:val="000000"/>
          <w:sz w:val="24"/>
          <w:szCs w:val="24"/>
          <w:lang w:eastAsia="el-GR"/>
        </w:rPr>
        <w:t>ς</w:t>
      </w:r>
      <w:r w:rsidRPr="00476018">
        <w:rPr>
          <w:rFonts w:eastAsia="Times New Roman" w:cstheme="minorHAnsi"/>
          <w:iCs/>
          <w:color w:val="000000"/>
          <w:sz w:val="24"/>
          <w:szCs w:val="24"/>
          <w:lang w:eastAsia="el-GR"/>
        </w:rPr>
        <w:t xml:space="preserve"> Δήμων Ελλάδας</w:t>
      </w:r>
      <w:r>
        <w:rPr>
          <w:rFonts w:eastAsia="Times New Roman" w:cstheme="minorHAnsi"/>
          <w:iCs/>
          <w:color w:val="000000"/>
          <w:sz w:val="24"/>
          <w:szCs w:val="24"/>
          <w:lang w:eastAsia="el-GR"/>
        </w:rPr>
        <w:t xml:space="preserve">, </w:t>
      </w:r>
    </w:p>
    <w:p w14:paraId="5AAF5D6F" w14:textId="2A9E31DC" w:rsidR="00B77507" w:rsidRPr="00476018" w:rsidRDefault="00B77507" w:rsidP="00164C7C">
      <w:pPr>
        <w:pStyle w:val="a3"/>
        <w:numPr>
          <w:ilvl w:val="0"/>
          <w:numId w:val="38"/>
        </w:numPr>
        <w:shd w:val="clear" w:color="auto" w:fill="FFFFFF"/>
        <w:tabs>
          <w:tab w:val="left" w:pos="7938"/>
        </w:tabs>
        <w:spacing w:before="120" w:after="120" w:line="360" w:lineRule="auto"/>
        <w:ind w:right="84"/>
        <w:jc w:val="both"/>
        <w:rPr>
          <w:rFonts w:eastAsia="Times New Roman" w:cstheme="minorHAnsi"/>
          <w:iCs/>
          <w:color w:val="000000"/>
          <w:sz w:val="24"/>
          <w:szCs w:val="24"/>
          <w:lang w:eastAsia="el-GR"/>
        </w:rPr>
      </w:pPr>
      <w:r>
        <w:rPr>
          <w:rFonts w:eastAsia="Times New Roman" w:cstheme="minorHAnsi"/>
          <w:iCs/>
          <w:color w:val="000000"/>
          <w:sz w:val="24"/>
          <w:szCs w:val="24"/>
          <w:lang w:eastAsia="el-GR"/>
        </w:rPr>
        <w:t>Έναν εκπρόσωπο του</w:t>
      </w:r>
      <w:r w:rsidRPr="00476018">
        <w:rPr>
          <w:rFonts w:eastAsia="Times New Roman" w:cstheme="minorHAnsi"/>
          <w:iCs/>
          <w:color w:val="000000"/>
          <w:sz w:val="24"/>
          <w:szCs w:val="24"/>
          <w:lang w:eastAsia="el-GR"/>
        </w:rPr>
        <w:t xml:space="preserve"> </w:t>
      </w:r>
      <w:r w:rsidR="00164C7C">
        <w:rPr>
          <w:rFonts w:eastAsia="Times New Roman" w:cstheme="minorHAnsi"/>
          <w:sz w:val="24"/>
          <w:szCs w:val="24"/>
          <w:lang w:eastAsia="el-GR"/>
        </w:rPr>
        <w:t xml:space="preserve">Εθνικού Κέντρου Δημόσιας Διοίκησης και Αυτοδιοίκησης, που υποδεικνύεται από τον </w:t>
      </w:r>
      <w:r>
        <w:rPr>
          <w:rFonts w:eastAsia="Times New Roman" w:cstheme="minorHAnsi"/>
          <w:iCs/>
          <w:color w:val="000000"/>
          <w:sz w:val="24"/>
          <w:szCs w:val="24"/>
          <w:lang w:eastAsia="el-GR"/>
        </w:rPr>
        <w:t>Πρ</w:t>
      </w:r>
      <w:r w:rsidR="00164C7C">
        <w:rPr>
          <w:rFonts w:eastAsia="Times New Roman" w:cstheme="minorHAnsi"/>
          <w:iCs/>
          <w:color w:val="000000"/>
          <w:sz w:val="24"/>
          <w:szCs w:val="24"/>
          <w:lang w:eastAsia="el-GR"/>
        </w:rPr>
        <w:t>όεδρο</w:t>
      </w:r>
      <w:r>
        <w:rPr>
          <w:rFonts w:eastAsia="Times New Roman" w:cstheme="minorHAnsi"/>
          <w:iCs/>
          <w:color w:val="000000"/>
          <w:sz w:val="24"/>
          <w:szCs w:val="24"/>
          <w:lang w:eastAsia="el-GR"/>
        </w:rPr>
        <w:t xml:space="preserve"> του </w:t>
      </w:r>
      <w:r>
        <w:rPr>
          <w:rFonts w:eastAsia="Times New Roman" w:cstheme="minorHAnsi"/>
          <w:sz w:val="24"/>
          <w:szCs w:val="24"/>
          <w:lang w:eastAsia="el-GR"/>
        </w:rPr>
        <w:t>Εθνικού Κέντρου Δημόσιας Διοίκησης και Αυτοδιοίκησης,</w:t>
      </w:r>
    </w:p>
    <w:p w14:paraId="14A0587F" w14:textId="77777777" w:rsidR="00B77507" w:rsidRDefault="00B77507" w:rsidP="00164C7C">
      <w:pPr>
        <w:pStyle w:val="a3"/>
        <w:numPr>
          <w:ilvl w:val="0"/>
          <w:numId w:val="38"/>
        </w:numPr>
        <w:shd w:val="clear" w:color="auto" w:fill="FFFFFF"/>
        <w:tabs>
          <w:tab w:val="left" w:pos="7938"/>
        </w:tabs>
        <w:spacing w:before="120" w:after="120" w:line="360" w:lineRule="auto"/>
        <w:ind w:right="84"/>
        <w:jc w:val="both"/>
        <w:rPr>
          <w:rFonts w:eastAsia="Times New Roman" w:cstheme="minorHAnsi"/>
          <w:iCs/>
          <w:color w:val="000000"/>
          <w:sz w:val="24"/>
          <w:szCs w:val="24"/>
          <w:lang w:eastAsia="el-GR"/>
        </w:rPr>
      </w:pPr>
      <w:r>
        <w:rPr>
          <w:rFonts w:eastAsia="Times New Roman" w:cstheme="minorHAnsi"/>
          <w:iCs/>
          <w:color w:val="000000"/>
          <w:sz w:val="24"/>
          <w:szCs w:val="24"/>
          <w:lang w:eastAsia="el-GR"/>
        </w:rPr>
        <w:t>Έναν εκπρόσωπο από κάθε Ευρωπαϊκό Κόμβο Ψηφιακής Καινοτομίας της Ελλάδας.</w:t>
      </w:r>
    </w:p>
    <w:p w14:paraId="666FCC90" w14:textId="77777777" w:rsidR="00B77507" w:rsidRDefault="00B77507" w:rsidP="00164C7C">
      <w:pPr>
        <w:pStyle w:val="a3"/>
        <w:numPr>
          <w:ilvl w:val="0"/>
          <w:numId w:val="39"/>
        </w:numPr>
        <w:shd w:val="clear" w:color="auto" w:fill="FFFFFF"/>
        <w:spacing w:before="120" w:after="120" w:line="360" w:lineRule="auto"/>
        <w:ind w:left="0" w:right="84" w:firstLine="0"/>
        <w:jc w:val="both"/>
        <w:rPr>
          <w:rFonts w:eastAsia="Times New Roman" w:cstheme="minorHAnsi"/>
          <w:iCs/>
          <w:color w:val="000000"/>
          <w:sz w:val="24"/>
          <w:szCs w:val="24"/>
          <w:lang w:eastAsia="el-GR"/>
        </w:rPr>
      </w:pPr>
      <w:r>
        <w:rPr>
          <w:rFonts w:eastAsia="Times New Roman" w:cstheme="minorHAnsi"/>
          <w:iCs/>
          <w:color w:val="000000"/>
          <w:sz w:val="24"/>
          <w:szCs w:val="24"/>
          <w:lang w:eastAsia="el-GR"/>
        </w:rPr>
        <w:t>Η θητεία των εκπροσώπων στην Ομάδα Καινοτομίας είναι διετής και δύναται να ανανεώνεται μια φορά.</w:t>
      </w:r>
    </w:p>
    <w:p w14:paraId="25F948DC" w14:textId="77777777" w:rsidR="00343BC0" w:rsidRDefault="00343BC0" w:rsidP="00343BC0">
      <w:pPr>
        <w:pStyle w:val="a3"/>
        <w:shd w:val="clear" w:color="auto" w:fill="FFFFFF"/>
        <w:spacing w:before="120" w:after="120" w:line="360" w:lineRule="auto"/>
        <w:ind w:left="0" w:right="327"/>
        <w:jc w:val="both"/>
        <w:rPr>
          <w:rFonts w:eastAsia="Times New Roman" w:cstheme="minorHAnsi"/>
          <w:iCs/>
          <w:color w:val="000000"/>
          <w:sz w:val="24"/>
          <w:szCs w:val="24"/>
          <w:lang w:eastAsia="el-GR"/>
        </w:rPr>
      </w:pPr>
    </w:p>
    <w:p w14:paraId="01C4720F" w14:textId="77777777" w:rsidR="00987E5E" w:rsidRPr="00476018" w:rsidRDefault="00987E5E" w:rsidP="00343BC0">
      <w:pPr>
        <w:pStyle w:val="a3"/>
        <w:shd w:val="clear" w:color="auto" w:fill="FFFFFF"/>
        <w:spacing w:before="120" w:after="120" w:line="360" w:lineRule="auto"/>
        <w:ind w:left="0" w:right="327"/>
        <w:jc w:val="both"/>
        <w:rPr>
          <w:rFonts w:eastAsia="Times New Roman" w:cstheme="minorHAnsi"/>
          <w:iCs/>
          <w:color w:val="000000"/>
          <w:sz w:val="24"/>
          <w:szCs w:val="24"/>
          <w:lang w:eastAsia="el-GR"/>
        </w:rPr>
      </w:pPr>
    </w:p>
    <w:p w14:paraId="1687EBAB" w14:textId="5F08EDE4" w:rsidR="00323DF3" w:rsidRPr="00CD7437" w:rsidRDefault="00D552E1" w:rsidP="000C1171">
      <w:pPr>
        <w:jc w:val="center"/>
        <w:rPr>
          <w:b/>
          <w:bCs/>
          <w:sz w:val="24"/>
          <w:szCs w:val="24"/>
        </w:rPr>
      </w:pPr>
      <w:r w:rsidRPr="00CD7437">
        <w:rPr>
          <w:b/>
          <w:bCs/>
          <w:sz w:val="24"/>
          <w:szCs w:val="24"/>
        </w:rPr>
        <w:t>Άρθρο</w:t>
      </w:r>
      <w:r w:rsidR="008F1C73" w:rsidRPr="00CD7437">
        <w:rPr>
          <w:b/>
          <w:bCs/>
          <w:sz w:val="24"/>
          <w:szCs w:val="24"/>
        </w:rPr>
        <w:t xml:space="preserve"> </w:t>
      </w:r>
      <w:r w:rsidR="00D245DA">
        <w:rPr>
          <w:b/>
          <w:bCs/>
          <w:sz w:val="24"/>
          <w:szCs w:val="24"/>
        </w:rPr>
        <w:t>3</w:t>
      </w:r>
    </w:p>
    <w:p w14:paraId="6185488B" w14:textId="29F22DF5" w:rsidR="00D552E1" w:rsidRDefault="006B5923" w:rsidP="000C1171">
      <w:pPr>
        <w:jc w:val="center"/>
        <w:rPr>
          <w:b/>
          <w:bCs/>
          <w:sz w:val="24"/>
          <w:szCs w:val="24"/>
        </w:rPr>
      </w:pPr>
      <w:r w:rsidRPr="00CD7437">
        <w:rPr>
          <w:b/>
          <w:bCs/>
          <w:sz w:val="24"/>
          <w:szCs w:val="24"/>
        </w:rPr>
        <w:t>Σκοπός</w:t>
      </w:r>
      <w:r w:rsidR="00A74574" w:rsidRPr="00CD7437">
        <w:rPr>
          <w:b/>
          <w:bCs/>
          <w:sz w:val="24"/>
          <w:szCs w:val="24"/>
        </w:rPr>
        <w:t xml:space="preserve"> και στόχοι της Ομάδας Καινοτομίας</w:t>
      </w:r>
    </w:p>
    <w:p w14:paraId="4AD9DED4" w14:textId="77777777" w:rsidR="00863BF7" w:rsidRPr="00CD7437" w:rsidRDefault="00863BF7" w:rsidP="000C1171">
      <w:pPr>
        <w:jc w:val="center"/>
        <w:rPr>
          <w:b/>
          <w:bCs/>
          <w:sz w:val="24"/>
          <w:szCs w:val="24"/>
        </w:rPr>
      </w:pPr>
    </w:p>
    <w:p w14:paraId="321AF48B" w14:textId="3C86F4CF" w:rsidR="00AB709F" w:rsidRDefault="00A74574" w:rsidP="00AB709F">
      <w:pPr>
        <w:pStyle w:val="a3"/>
        <w:numPr>
          <w:ilvl w:val="0"/>
          <w:numId w:val="34"/>
        </w:numPr>
        <w:shd w:val="clear" w:color="auto" w:fill="FFFFFF"/>
        <w:spacing w:before="40" w:after="40" w:line="360" w:lineRule="auto"/>
        <w:ind w:left="0" w:firstLine="0"/>
        <w:jc w:val="both"/>
        <w:rPr>
          <w:sz w:val="24"/>
          <w:szCs w:val="24"/>
        </w:rPr>
      </w:pPr>
      <w:r w:rsidRPr="00AB709F">
        <w:rPr>
          <w:rFonts w:eastAsia="Times New Roman" w:cstheme="minorHAnsi"/>
          <w:sz w:val="24"/>
          <w:szCs w:val="24"/>
          <w:lang w:eastAsia="el-GR"/>
        </w:rPr>
        <w:t xml:space="preserve">Η Ομάδα Καινοτομίας έχει </w:t>
      </w:r>
      <w:r w:rsidR="00195764" w:rsidRPr="00AB709F">
        <w:rPr>
          <w:rFonts w:eastAsia="Times New Roman" w:cstheme="minorHAnsi"/>
          <w:sz w:val="24"/>
          <w:szCs w:val="24"/>
          <w:lang w:eastAsia="el-GR"/>
        </w:rPr>
        <w:t>σκοπό</w:t>
      </w:r>
      <w:r w:rsidRPr="00AB709F">
        <w:rPr>
          <w:rFonts w:eastAsia="Times New Roman" w:cstheme="minorHAnsi"/>
          <w:sz w:val="24"/>
          <w:szCs w:val="24"/>
          <w:lang w:eastAsia="el-GR"/>
        </w:rPr>
        <w:t xml:space="preserve"> την παροχή υποστήριξης </w:t>
      </w:r>
      <w:r w:rsidR="00106292">
        <w:rPr>
          <w:rFonts w:eastAsia="Times New Roman" w:cstheme="minorHAnsi"/>
          <w:sz w:val="24"/>
          <w:szCs w:val="24"/>
          <w:lang w:eastAsia="el-GR"/>
        </w:rPr>
        <w:t>στον Γενικό Γραμματέα Ανθρώπινου Δυναμικού Δημόσιου Τομέα του Υπουργείου Εσωτερικών</w:t>
      </w:r>
      <w:r w:rsidR="00AB709F" w:rsidRPr="00AB709F">
        <w:rPr>
          <w:rFonts w:eastAsia="Times New Roman" w:cstheme="minorHAnsi"/>
          <w:sz w:val="24"/>
          <w:szCs w:val="24"/>
          <w:lang w:eastAsia="el-GR"/>
        </w:rPr>
        <w:t>,</w:t>
      </w:r>
      <w:r w:rsidR="00841E24" w:rsidRPr="00AB709F">
        <w:rPr>
          <w:rFonts w:eastAsia="Times New Roman" w:cstheme="minorHAnsi"/>
          <w:sz w:val="24"/>
          <w:szCs w:val="24"/>
          <w:lang w:eastAsia="el-GR"/>
        </w:rPr>
        <w:t xml:space="preserve"> </w:t>
      </w:r>
      <w:r w:rsidR="00106292">
        <w:rPr>
          <w:rFonts w:eastAsia="Times New Roman" w:cstheme="minorHAnsi"/>
          <w:sz w:val="24"/>
          <w:szCs w:val="24"/>
          <w:lang w:eastAsia="el-GR"/>
        </w:rPr>
        <w:t xml:space="preserve"> για </w:t>
      </w:r>
      <w:r w:rsidRPr="00AB709F">
        <w:rPr>
          <w:rFonts w:eastAsia="Times New Roman" w:cstheme="minorHAnsi"/>
          <w:sz w:val="24"/>
          <w:szCs w:val="24"/>
          <w:lang w:eastAsia="el-GR"/>
        </w:rPr>
        <w:t xml:space="preserve">την </w:t>
      </w:r>
      <w:r w:rsidR="00106292">
        <w:rPr>
          <w:rFonts w:eastAsia="Times New Roman" w:cstheme="minorHAnsi"/>
          <w:sz w:val="24"/>
          <w:szCs w:val="24"/>
          <w:lang w:eastAsia="el-GR"/>
        </w:rPr>
        <w:t>κατάρτιση</w:t>
      </w:r>
      <w:r w:rsidRPr="00AB709F">
        <w:rPr>
          <w:rFonts w:eastAsia="Times New Roman" w:cstheme="minorHAnsi"/>
          <w:sz w:val="24"/>
          <w:szCs w:val="24"/>
          <w:lang w:eastAsia="el-GR"/>
        </w:rPr>
        <w:t xml:space="preserve"> και </w:t>
      </w:r>
      <w:proofErr w:type="spellStart"/>
      <w:r w:rsidRPr="00AB709F">
        <w:rPr>
          <w:rFonts w:eastAsia="Times New Roman" w:cstheme="minorHAnsi"/>
          <w:sz w:val="24"/>
          <w:szCs w:val="24"/>
          <w:lang w:eastAsia="el-GR"/>
        </w:rPr>
        <w:t>επικαιροποίηση</w:t>
      </w:r>
      <w:proofErr w:type="spellEnd"/>
      <w:r w:rsidRPr="00AB709F">
        <w:rPr>
          <w:rFonts w:eastAsia="Times New Roman" w:cstheme="minorHAnsi"/>
          <w:sz w:val="24"/>
          <w:szCs w:val="24"/>
          <w:lang w:eastAsia="el-GR"/>
        </w:rPr>
        <w:t xml:space="preserve"> του Εθνικού Σχεδίου Δράσης για την Καινοτομία στο</w:t>
      </w:r>
      <w:r w:rsidR="000431CE" w:rsidRPr="00AB709F">
        <w:rPr>
          <w:rFonts w:eastAsia="Times New Roman" w:cstheme="minorHAnsi"/>
          <w:sz w:val="24"/>
          <w:szCs w:val="24"/>
          <w:lang w:eastAsia="el-GR"/>
        </w:rPr>
        <w:t>ν</w:t>
      </w:r>
      <w:r w:rsidRPr="00AB709F">
        <w:rPr>
          <w:rFonts w:eastAsia="Times New Roman" w:cstheme="minorHAnsi"/>
          <w:sz w:val="24"/>
          <w:szCs w:val="24"/>
          <w:lang w:eastAsia="el-GR"/>
        </w:rPr>
        <w:t xml:space="preserve"> Δημόσιο Τομέα</w:t>
      </w:r>
      <w:r w:rsidR="00195764" w:rsidRPr="00AB709F">
        <w:rPr>
          <w:rFonts w:eastAsia="Times New Roman" w:cstheme="minorHAnsi"/>
          <w:sz w:val="24"/>
          <w:szCs w:val="24"/>
          <w:lang w:eastAsia="el-GR"/>
        </w:rPr>
        <w:t xml:space="preserve"> (εφεξής Ε.Σ.Δ.Κ.)</w:t>
      </w:r>
      <w:r w:rsidR="00863BF7" w:rsidRPr="00AB709F">
        <w:rPr>
          <w:rFonts w:eastAsia="Times New Roman" w:cstheme="minorHAnsi"/>
          <w:sz w:val="24"/>
          <w:szCs w:val="24"/>
          <w:lang w:eastAsia="el-GR"/>
        </w:rPr>
        <w:t>.</w:t>
      </w:r>
    </w:p>
    <w:p w14:paraId="34D6DE2D" w14:textId="4F2446A5" w:rsidR="00AB709F" w:rsidRPr="00AB709F" w:rsidRDefault="00323DF3" w:rsidP="00AB709F">
      <w:pPr>
        <w:pStyle w:val="a3"/>
        <w:numPr>
          <w:ilvl w:val="0"/>
          <w:numId w:val="34"/>
        </w:numPr>
        <w:shd w:val="clear" w:color="auto" w:fill="FFFFFF"/>
        <w:spacing w:before="40" w:after="40" w:line="360" w:lineRule="auto"/>
        <w:ind w:left="0" w:firstLine="0"/>
        <w:jc w:val="both"/>
        <w:rPr>
          <w:sz w:val="24"/>
          <w:szCs w:val="24"/>
        </w:rPr>
      </w:pPr>
      <w:r w:rsidRPr="00AB709F">
        <w:rPr>
          <w:rFonts w:eastAsia="Times New Roman" w:cstheme="minorHAnsi"/>
          <w:iCs/>
          <w:color w:val="000000"/>
          <w:sz w:val="24"/>
          <w:szCs w:val="24"/>
          <w:lang w:eastAsia="el-GR"/>
        </w:rPr>
        <w:t>Επιμέρους στόχοι της Ομάδας Καινοτομίας είναι, ιδίως</w:t>
      </w:r>
      <w:r w:rsidR="00AB709F">
        <w:rPr>
          <w:rFonts w:eastAsia="Times New Roman" w:cstheme="minorHAnsi"/>
          <w:iCs/>
          <w:color w:val="000000"/>
          <w:sz w:val="24"/>
          <w:szCs w:val="24"/>
          <w:lang w:eastAsia="el-GR"/>
        </w:rPr>
        <w:t>:</w:t>
      </w:r>
    </w:p>
    <w:p w14:paraId="7B7C5AEB" w14:textId="77777777" w:rsidR="00987E5E" w:rsidRDefault="006D1C7C" w:rsidP="00323DF3">
      <w:pPr>
        <w:pStyle w:val="a3"/>
        <w:numPr>
          <w:ilvl w:val="1"/>
          <w:numId w:val="13"/>
        </w:numPr>
        <w:shd w:val="clear" w:color="auto" w:fill="FFFFFF"/>
        <w:spacing w:before="40" w:after="40" w:line="360" w:lineRule="auto"/>
        <w:ind w:left="0" w:firstLine="0"/>
        <w:jc w:val="both"/>
        <w:rPr>
          <w:sz w:val="24"/>
          <w:szCs w:val="24"/>
        </w:rPr>
      </w:pPr>
      <w:r w:rsidRPr="00987E5E">
        <w:rPr>
          <w:sz w:val="24"/>
          <w:szCs w:val="24"/>
        </w:rPr>
        <w:t xml:space="preserve">Η ενδυνάμωση του συντονισμού </w:t>
      </w:r>
      <w:r w:rsidR="00586CE9" w:rsidRPr="00987E5E">
        <w:rPr>
          <w:sz w:val="24"/>
          <w:szCs w:val="24"/>
        </w:rPr>
        <w:t xml:space="preserve">μεταξύ των δημόσιων φορέων </w:t>
      </w:r>
      <w:r w:rsidR="00323DF3" w:rsidRPr="00987E5E">
        <w:rPr>
          <w:sz w:val="24"/>
          <w:szCs w:val="24"/>
        </w:rPr>
        <w:t>στη</w:t>
      </w:r>
      <w:r w:rsidR="00AB709F" w:rsidRPr="00987E5E">
        <w:rPr>
          <w:sz w:val="24"/>
          <w:szCs w:val="24"/>
        </w:rPr>
        <w:t xml:space="preserve"> διαδικασία</w:t>
      </w:r>
      <w:r w:rsidR="00323DF3" w:rsidRPr="00987E5E">
        <w:rPr>
          <w:sz w:val="24"/>
          <w:szCs w:val="24"/>
        </w:rPr>
        <w:t xml:space="preserve"> κατάρτιση</w:t>
      </w:r>
      <w:r w:rsidR="00AB709F" w:rsidRPr="00987E5E">
        <w:rPr>
          <w:sz w:val="24"/>
          <w:szCs w:val="24"/>
        </w:rPr>
        <w:t>ς</w:t>
      </w:r>
      <w:r w:rsidR="00323DF3" w:rsidRPr="00987E5E">
        <w:rPr>
          <w:sz w:val="24"/>
          <w:szCs w:val="24"/>
        </w:rPr>
        <w:t xml:space="preserve"> </w:t>
      </w:r>
      <w:r w:rsidR="00195764" w:rsidRPr="00987E5E">
        <w:rPr>
          <w:sz w:val="24"/>
          <w:szCs w:val="24"/>
        </w:rPr>
        <w:t xml:space="preserve">και </w:t>
      </w:r>
      <w:proofErr w:type="spellStart"/>
      <w:r w:rsidR="00195764" w:rsidRPr="00987E5E">
        <w:rPr>
          <w:sz w:val="24"/>
          <w:szCs w:val="24"/>
        </w:rPr>
        <w:t>επικαιροποίηση</w:t>
      </w:r>
      <w:r w:rsidR="00AB709F" w:rsidRPr="00987E5E">
        <w:rPr>
          <w:sz w:val="24"/>
          <w:szCs w:val="24"/>
        </w:rPr>
        <w:t>ς</w:t>
      </w:r>
      <w:proofErr w:type="spellEnd"/>
      <w:r w:rsidR="00195764" w:rsidRPr="00987E5E">
        <w:rPr>
          <w:sz w:val="24"/>
          <w:szCs w:val="24"/>
        </w:rPr>
        <w:t xml:space="preserve"> </w:t>
      </w:r>
      <w:r w:rsidR="00323DF3" w:rsidRPr="00987E5E">
        <w:rPr>
          <w:sz w:val="24"/>
          <w:szCs w:val="24"/>
        </w:rPr>
        <w:t>του Ε.Σ.Δ.Κ.</w:t>
      </w:r>
      <w:r w:rsidR="004011E3" w:rsidRPr="00987E5E">
        <w:rPr>
          <w:sz w:val="24"/>
          <w:szCs w:val="24"/>
        </w:rPr>
        <w:t>,</w:t>
      </w:r>
    </w:p>
    <w:p w14:paraId="50109900" w14:textId="6CB8D87D" w:rsidR="00323DF3" w:rsidRPr="00987E5E" w:rsidRDefault="00323DF3" w:rsidP="00323DF3">
      <w:pPr>
        <w:pStyle w:val="a3"/>
        <w:numPr>
          <w:ilvl w:val="1"/>
          <w:numId w:val="13"/>
        </w:numPr>
        <w:shd w:val="clear" w:color="auto" w:fill="FFFFFF"/>
        <w:spacing w:before="40" w:after="40" w:line="360" w:lineRule="auto"/>
        <w:ind w:left="0" w:firstLine="0"/>
        <w:jc w:val="both"/>
        <w:rPr>
          <w:sz w:val="24"/>
          <w:szCs w:val="24"/>
        </w:rPr>
      </w:pPr>
      <w:r w:rsidRPr="00987E5E">
        <w:rPr>
          <w:sz w:val="24"/>
          <w:szCs w:val="24"/>
        </w:rPr>
        <w:t xml:space="preserve">Η </w:t>
      </w:r>
      <w:r w:rsidR="00E94669" w:rsidRPr="00987E5E">
        <w:rPr>
          <w:sz w:val="24"/>
          <w:szCs w:val="24"/>
        </w:rPr>
        <w:t>ενίσχυση</w:t>
      </w:r>
      <w:r w:rsidRPr="00987E5E">
        <w:rPr>
          <w:sz w:val="24"/>
          <w:szCs w:val="24"/>
        </w:rPr>
        <w:t xml:space="preserve"> της </w:t>
      </w:r>
      <w:r w:rsidR="00EE1138" w:rsidRPr="00987E5E">
        <w:rPr>
          <w:sz w:val="24"/>
          <w:szCs w:val="24"/>
        </w:rPr>
        <w:t xml:space="preserve">συνεργασίας μεταξύ </w:t>
      </w:r>
      <w:r w:rsidR="006A6FD9" w:rsidRPr="00987E5E">
        <w:rPr>
          <w:sz w:val="24"/>
          <w:szCs w:val="24"/>
        </w:rPr>
        <w:t xml:space="preserve">των </w:t>
      </w:r>
      <w:r w:rsidR="00EE1138" w:rsidRPr="00987E5E">
        <w:rPr>
          <w:sz w:val="24"/>
          <w:szCs w:val="24"/>
        </w:rPr>
        <w:t>δημόσιων φορέων</w:t>
      </w:r>
      <w:r w:rsidR="006A6FD9" w:rsidRPr="00987E5E">
        <w:rPr>
          <w:sz w:val="24"/>
          <w:szCs w:val="24"/>
        </w:rPr>
        <w:t xml:space="preserve"> </w:t>
      </w:r>
      <w:r w:rsidR="00B03378" w:rsidRPr="00987E5E">
        <w:rPr>
          <w:sz w:val="24"/>
          <w:szCs w:val="24"/>
        </w:rPr>
        <w:t>για</w:t>
      </w:r>
      <w:r w:rsidR="000C66AF" w:rsidRPr="00987E5E">
        <w:rPr>
          <w:sz w:val="24"/>
          <w:szCs w:val="24"/>
        </w:rPr>
        <w:t xml:space="preserve"> την ανάπτυξη </w:t>
      </w:r>
      <w:r w:rsidR="004011E3" w:rsidRPr="00987E5E">
        <w:rPr>
          <w:sz w:val="24"/>
          <w:szCs w:val="24"/>
        </w:rPr>
        <w:t>του Συστήματος Καινοτομίας</w:t>
      </w:r>
      <w:r w:rsidR="001B347E" w:rsidRPr="00987E5E">
        <w:rPr>
          <w:sz w:val="24"/>
          <w:szCs w:val="24"/>
        </w:rPr>
        <w:t xml:space="preserve"> </w:t>
      </w:r>
      <w:r w:rsidR="00863BF7" w:rsidRPr="00987E5E">
        <w:rPr>
          <w:sz w:val="24"/>
          <w:szCs w:val="24"/>
        </w:rPr>
        <w:t xml:space="preserve">σύμφωνα με </w:t>
      </w:r>
      <w:r w:rsidR="00104043" w:rsidRPr="00987E5E">
        <w:rPr>
          <w:sz w:val="24"/>
          <w:szCs w:val="24"/>
        </w:rPr>
        <w:t>τις προτεραιότητες και τους στόχους του</w:t>
      </w:r>
      <w:r w:rsidR="00863BF7" w:rsidRPr="00987E5E">
        <w:rPr>
          <w:sz w:val="24"/>
          <w:szCs w:val="24"/>
        </w:rPr>
        <w:t xml:space="preserve"> Ε.Σ.Δ.Κ.</w:t>
      </w:r>
      <w:r w:rsidR="004011E3" w:rsidRPr="00987E5E">
        <w:rPr>
          <w:sz w:val="24"/>
          <w:szCs w:val="24"/>
        </w:rPr>
        <w:t>,</w:t>
      </w:r>
    </w:p>
    <w:p w14:paraId="624C3870" w14:textId="346183FE" w:rsidR="006A6FD9" w:rsidRDefault="006A6FD9" w:rsidP="00323DF3">
      <w:pPr>
        <w:pStyle w:val="a3"/>
        <w:numPr>
          <w:ilvl w:val="1"/>
          <w:numId w:val="13"/>
        </w:numPr>
        <w:shd w:val="clear" w:color="auto" w:fill="FFFFFF"/>
        <w:spacing w:before="40" w:after="40" w:line="360" w:lineRule="auto"/>
        <w:ind w:left="0" w:firstLine="0"/>
        <w:jc w:val="both"/>
        <w:rPr>
          <w:sz w:val="24"/>
          <w:szCs w:val="24"/>
        </w:rPr>
      </w:pPr>
      <w:r>
        <w:rPr>
          <w:sz w:val="24"/>
          <w:szCs w:val="24"/>
        </w:rPr>
        <w:t xml:space="preserve">Η </w:t>
      </w:r>
      <w:r w:rsidR="00E94669">
        <w:rPr>
          <w:sz w:val="24"/>
          <w:szCs w:val="24"/>
        </w:rPr>
        <w:t>βελτίωση</w:t>
      </w:r>
      <w:r w:rsidR="004011E3">
        <w:rPr>
          <w:sz w:val="24"/>
          <w:szCs w:val="24"/>
        </w:rPr>
        <w:t xml:space="preserve"> της ανατροφοδότησης</w:t>
      </w:r>
      <w:r w:rsidR="00104043">
        <w:rPr>
          <w:sz w:val="24"/>
          <w:szCs w:val="24"/>
        </w:rPr>
        <w:t xml:space="preserve"> μεταξύ των δημόσιων φορέων </w:t>
      </w:r>
      <w:r w:rsidR="00B36D8E">
        <w:rPr>
          <w:sz w:val="24"/>
          <w:szCs w:val="24"/>
        </w:rPr>
        <w:t>με τον</w:t>
      </w:r>
      <w:r w:rsidR="004011E3">
        <w:rPr>
          <w:sz w:val="24"/>
          <w:szCs w:val="24"/>
        </w:rPr>
        <w:t xml:space="preserve"> Συντονιστή</w:t>
      </w:r>
      <w:r w:rsidR="006D1C7C">
        <w:rPr>
          <w:sz w:val="24"/>
          <w:szCs w:val="24"/>
        </w:rPr>
        <w:t xml:space="preserve"> του Συστήματος Καινοτομίας</w:t>
      </w:r>
      <w:r w:rsidR="00106292">
        <w:rPr>
          <w:sz w:val="24"/>
          <w:szCs w:val="24"/>
        </w:rPr>
        <w:t xml:space="preserve"> (εφεξής Συντονιστής)</w:t>
      </w:r>
      <w:r w:rsidR="001B347E">
        <w:rPr>
          <w:sz w:val="24"/>
          <w:szCs w:val="24"/>
        </w:rPr>
        <w:t>.</w:t>
      </w:r>
    </w:p>
    <w:p w14:paraId="012D86D9" w14:textId="77777777" w:rsidR="00B77507" w:rsidRDefault="00B77507" w:rsidP="003F08C6">
      <w:pPr>
        <w:ind w:left="284"/>
        <w:jc w:val="center"/>
        <w:rPr>
          <w:sz w:val="24"/>
          <w:szCs w:val="24"/>
        </w:rPr>
      </w:pPr>
    </w:p>
    <w:p w14:paraId="09728869" w14:textId="6F2CA170" w:rsidR="00323DF3" w:rsidRPr="00CD7437" w:rsidRDefault="000C1171" w:rsidP="003F08C6">
      <w:pPr>
        <w:ind w:left="284"/>
        <w:jc w:val="center"/>
        <w:rPr>
          <w:b/>
          <w:bCs/>
          <w:sz w:val="24"/>
          <w:szCs w:val="24"/>
        </w:rPr>
      </w:pPr>
      <w:r w:rsidRPr="00CD7437">
        <w:rPr>
          <w:sz w:val="24"/>
          <w:szCs w:val="24"/>
        </w:rPr>
        <w:t xml:space="preserve"> </w:t>
      </w:r>
      <w:r w:rsidRPr="00CD7437">
        <w:rPr>
          <w:b/>
          <w:bCs/>
          <w:sz w:val="24"/>
          <w:szCs w:val="24"/>
        </w:rPr>
        <w:t xml:space="preserve">Άρθρο </w:t>
      </w:r>
      <w:r w:rsidR="00D970B4">
        <w:rPr>
          <w:b/>
          <w:bCs/>
          <w:sz w:val="24"/>
          <w:szCs w:val="24"/>
        </w:rPr>
        <w:t>4</w:t>
      </w:r>
      <w:r w:rsidRPr="00CD7437">
        <w:rPr>
          <w:b/>
          <w:bCs/>
          <w:sz w:val="24"/>
          <w:szCs w:val="24"/>
        </w:rPr>
        <w:t xml:space="preserve"> </w:t>
      </w:r>
    </w:p>
    <w:p w14:paraId="32D848B4" w14:textId="36D88D91" w:rsidR="000C1171" w:rsidRPr="00CD7437" w:rsidRDefault="000C66AF" w:rsidP="003F08C6">
      <w:pPr>
        <w:ind w:left="284"/>
        <w:jc w:val="center"/>
        <w:rPr>
          <w:b/>
          <w:bCs/>
          <w:sz w:val="24"/>
          <w:szCs w:val="24"/>
        </w:rPr>
      </w:pPr>
      <w:r w:rsidRPr="00CD7437">
        <w:rPr>
          <w:b/>
          <w:bCs/>
          <w:sz w:val="24"/>
          <w:szCs w:val="24"/>
        </w:rPr>
        <w:t xml:space="preserve">Οργάνωση και </w:t>
      </w:r>
      <w:r w:rsidR="000C1171" w:rsidRPr="00CD7437">
        <w:rPr>
          <w:b/>
          <w:bCs/>
          <w:sz w:val="24"/>
          <w:szCs w:val="24"/>
        </w:rPr>
        <w:t>Λειτουργία</w:t>
      </w:r>
      <w:r w:rsidR="00A130AE">
        <w:rPr>
          <w:b/>
          <w:bCs/>
          <w:sz w:val="24"/>
          <w:szCs w:val="24"/>
        </w:rPr>
        <w:t xml:space="preserve"> της</w:t>
      </w:r>
      <w:r w:rsidR="000C1171" w:rsidRPr="00CD7437">
        <w:rPr>
          <w:b/>
          <w:bCs/>
          <w:sz w:val="24"/>
          <w:szCs w:val="24"/>
        </w:rPr>
        <w:t xml:space="preserve"> Ομάδας Καινοτομίας</w:t>
      </w:r>
    </w:p>
    <w:p w14:paraId="732126DA" w14:textId="77777777" w:rsidR="006B5923" w:rsidRDefault="006B5923" w:rsidP="003F08C6">
      <w:pPr>
        <w:ind w:left="284"/>
        <w:jc w:val="center"/>
        <w:rPr>
          <w:b/>
          <w:bCs/>
        </w:rPr>
      </w:pPr>
    </w:p>
    <w:p w14:paraId="1BB404E7" w14:textId="1F188955" w:rsidR="00586CE9" w:rsidRDefault="0063683B" w:rsidP="00586CE9">
      <w:pPr>
        <w:pStyle w:val="a3"/>
        <w:numPr>
          <w:ilvl w:val="0"/>
          <w:numId w:val="9"/>
        </w:numPr>
        <w:spacing w:line="360" w:lineRule="auto"/>
        <w:ind w:left="0" w:firstLine="0"/>
        <w:jc w:val="both"/>
        <w:rPr>
          <w:sz w:val="24"/>
          <w:szCs w:val="24"/>
        </w:rPr>
      </w:pPr>
      <w:r>
        <w:rPr>
          <w:sz w:val="24"/>
          <w:szCs w:val="24"/>
        </w:rPr>
        <w:t xml:space="preserve">Αρμόδιος </w:t>
      </w:r>
      <w:r w:rsidR="007915C2">
        <w:rPr>
          <w:sz w:val="24"/>
          <w:szCs w:val="24"/>
        </w:rPr>
        <w:t xml:space="preserve">για </w:t>
      </w:r>
      <w:r w:rsidR="00B36D8E">
        <w:rPr>
          <w:sz w:val="24"/>
          <w:szCs w:val="24"/>
        </w:rPr>
        <w:t xml:space="preserve">τον συντονισμό, </w:t>
      </w:r>
      <w:r w:rsidR="007915C2">
        <w:rPr>
          <w:sz w:val="24"/>
          <w:szCs w:val="24"/>
        </w:rPr>
        <w:t>την οργάνωση και λειτουργία της</w:t>
      </w:r>
      <w:r>
        <w:rPr>
          <w:sz w:val="24"/>
          <w:szCs w:val="24"/>
        </w:rPr>
        <w:t xml:space="preserve"> Ομάδας Καινοτομίας είναι ο Συντονιστής</w:t>
      </w:r>
      <w:r w:rsidR="00D245DA">
        <w:rPr>
          <w:sz w:val="24"/>
          <w:szCs w:val="24"/>
        </w:rPr>
        <w:t>,</w:t>
      </w:r>
      <w:r w:rsidR="00E94669" w:rsidRPr="00E45F31">
        <w:rPr>
          <w:sz w:val="24"/>
          <w:szCs w:val="24"/>
        </w:rPr>
        <w:t xml:space="preserve"> </w:t>
      </w:r>
      <w:r w:rsidR="007915C2" w:rsidRPr="00E45F31">
        <w:rPr>
          <w:sz w:val="24"/>
          <w:szCs w:val="24"/>
        </w:rPr>
        <w:t xml:space="preserve"> ο οποίος καθορίζει </w:t>
      </w:r>
      <w:r w:rsidR="00863BF7" w:rsidRPr="00E45F31">
        <w:rPr>
          <w:sz w:val="24"/>
          <w:szCs w:val="24"/>
        </w:rPr>
        <w:t>τις εργασίες της</w:t>
      </w:r>
      <w:r w:rsidR="00A130AE">
        <w:rPr>
          <w:sz w:val="24"/>
          <w:szCs w:val="24"/>
        </w:rPr>
        <w:t xml:space="preserve"> </w:t>
      </w:r>
      <w:r w:rsidR="00863BF7" w:rsidRPr="00E45F31">
        <w:rPr>
          <w:sz w:val="24"/>
          <w:szCs w:val="24"/>
        </w:rPr>
        <w:t>σύμφωνα με το</w:t>
      </w:r>
      <w:r w:rsidR="00EE58CF" w:rsidRPr="00E45F31">
        <w:rPr>
          <w:sz w:val="24"/>
          <w:szCs w:val="24"/>
        </w:rPr>
        <w:t xml:space="preserve"> </w:t>
      </w:r>
      <w:r w:rsidR="00B03378" w:rsidRPr="00E45F31">
        <w:rPr>
          <w:sz w:val="24"/>
          <w:szCs w:val="24"/>
        </w:rPr>
        <w:t>Πρόγραμμα</w:t>
      </w:r>
      <w:r w:rsidR="007915C2" w:rsidRPr="00E45F31">
        <w:rPr>
          <w:sz w:val="24"/>
          <w:szCs w:val="24"/>
        </w:rPr>
        <w:t xml:space="preserve"> </w:t>
      </w:r>
      <w:r w:rsidR="00D77FE4" w:rsidRPr="00E45F31">
        <w:rPr>
          <w:sz w:val="24"/>
          <w:szCs w:val="24"/>
        </w:rPr>
        <w:t>Ε</w:t>
      </w:r>
      <w:r w:rsidR="007915C2" w:rsidRPr="00E45F31">
        <w:rPr>
          <w:sz w:val="24"/>
          <w:szCs w:val="24"/>
        </w:rPr>
        <w:t xml:space="preserve">ργασιών </w:t>
      </w:r>
      <w:r w:rsidR="002C6FEC" w:rsidRPr="00E45F31">
        <w:rPr>
          <w:sz w:val="24"/>
          <w:szCs w:val="24"/>
        </w:rPr>
        <w:t>του άρθρου 5</w:t>
      </w:r>
      <w:r w:rsidR="00256D35" w:rsidRPr="00586CE9">
        <w:rPr>
          <w:rFonts w:cstheme="minorHAnsi"/>
          <w:color w:val="000000"/>
          <w:sz w:val="24"/>
          <w:szCs w:val="24"/>
          <w:shd w:val="clear" w:color="auto" w:fill="FFFFFF"/>
        </w:rPr>
        <w:t>.</w:t>
      </w:r>
    </w:p>
    <w:p w14:paraId="7FAC6EFD" w14:textId="77777777" w:rsidR="000D7DB6" w:rsidRDefault="00EE58CF" w:rsidP="00A130AE">
      <w:pPr>
        <w:pStyle w:val="a3"/>
        <w:numPr>
          <w:ilvl w:val="0"/>
          <w:numId w:val="9"/>
        </w:numPr>
        <w:spacing w:line="360" w:lineRule="auto"/>
        <w:ind w:left="0" w:firstLine="0"/>
        <w:jc w:val="both"/>
        <w:rPr>
          <w:sz w:val="24"/>
          <w:szCs w:val="24"/>
        </w:rPr>
      </w:pPr>
      <w:r>
        <w:rPr>
          <w:sz w:val="24"/>
          <w:szCs w:val="24"/>
        </w:rPr>
        <w:t xml:space="preserve">Η Ομάδα Καινοτομίας πραγματοποιεί συναντήσεις </w:t>
      </w:r>
      <w:r w:rsidR="000D7DB6">
        <w:rPr>
          <w:sz w:val="24"/>
          <w:szCs w:val="24"/>
        </w:rPr>
        <w:t>στην έδρα του Συντονιστή και επικουρείται από την Διεύθυνση Καινοτομίας Δημόσιου Τομέα.</w:t>
      </w:r>
    </w:p>
    <w:p w14:paraId="2B5B1064" w14:textId="5D1739C9" w:rsidR="007E1032" w:rsidRPr="007E1032" w:rsidRDefault="000D7DB6" w:rsidP="007E1032">
      <w:pPr>
        <w:pStyle w:val="a3"/>
        <w:numPr>
          <w:ilvl w:val="0"/>
          <w:numId w:val="9"/>
        </w:numPr>
        <w:spacing w:line="360" w:lineRule="auto"/>
        <w:ind w:left="0" w:firstLine="0"/>
        <w:jc w:val="both"/>
        <w:rPr>
          <w:sz w:val="24"/>
          <w:szCs w:val="24"/>
        </w:rPr>
      </w:pPr>
      <w:r>
        <w:rPr>
          <w:sz w:val="24"/>
          <w:szCs w:val="24"/>
        </w:rPr>
        <w:t xml:space="preserve">Η Ομάδα Καινοτομίας συνεδριάζει </w:t>
      </w:r>
      <w:r w:rsidR="00EE58CF">
        <w:rPr>
          <w:sz w:val="24"/>
          <w:szCs w:val="24"/>
        </w:rPr>
        <w:t>μετά από πρόσκληση του Συντονιστή</w:t>
      </w:r>
      <w:r w:rsidR="006D54D5">
        <w:rPr>
          <w:sz w:val="24"/>
          <w:szCs w:val="24"/>
        </w:rPr>
        <w:t>, με την οποία καθορίζονται</w:t>
      </w:r>
      <w:r w:rsidR="00104043">
        <w:rPr>
          <w:sz w:val="24"/>
          <w:szCs w:val="24"/>
        </w:rPr>
        <w:t xml:space="preserve"> </w:t>
      </w:r>
      <w:r w:rsidR="007E1032">
        <w:rPr>
          <w:sz w:val="24"/>
          <w:szCs w:val="24"/>
        </w:rPr>
        <w:t xml:space="preserve">ο τρόπος, </w:t>
      </w:r>
      <w:r w:rsidR="00104043">
        <w:rPr>
          <w:sz w:val="24"/>
          <w:szCs w:val="24"/>
        </w:rPr>
        <w:t>ο χρόνος,</w:t>
      </w:r>
      <w:r>
        <w:rPr>
          <w:sz w:val="24"/>
          <w:szCs w:val="24"/>
        </w:rPr>
        <w:t xml:space="preserve"> </w:t>
      </w:r>
      <w:r w:rsidR="006D54D5">
        <w:rPr>
          <w:sz w:val="24"/>
          <w:szCs w:val="24"/>
        </w:rPr>
        <w:t>το αντικείμενο της συνάντησης και κάθε άλλο θέμα σχετικό</w:t>
      </w:r>
      <w:r w:rsidR="00863BF7">
        <w:rPr>
          <w:sz w:val="24"/>
          <w:szCs w:val="24"/>
        </w:rPr>
        <w:t xml:space="preserve"> με την οργάνωση της συνάντησης</w:t>
      </w:r>
      <w:r w:rsidR="00EE58CF">
        <w:rPr>
          <w:sz w:val="24"/>
          <w:szCs w:val="24"/>
        </w:rPr>
        <w:t>.</w:t>
      </w:r>
      <w:r w:rsidR="00527436">
        <w:rPr>
          <w:sz w:val="24"/>
          <w:szCs w:val="24"/>
        </w:rPr>
        <w:t xml:space="preserve"> </w:t>
      </w:r>
    </w:p>
    <w:p w14:paraId="083457A2" w14:textId="1572FC3B" w:rsidR="00CE3654" w:rsidRPr="00480E5E" w:rsidRDefault="00596729" w:rsidP="00A130AE">
      <w:pPr>
        <w:pStyle w:val="a3"/>
        <w:numPr>
          <w:ilvl w:val="0"/>
          <w:numId w:val="9"/>
        </w:numPr>
        <w:spacing w:line="360" w:lineRule="auto"/>
        <w:ind w:left="0" w:firstLine="0"/>
        <w:jc w:val="both"/>
        <w:rPr>
          <w:rFonts w:eastAsia="Times New Roman" w:cstheme="minorHAnsi"/>
          <w:sz w:val="24"/>
          <w:szCs w:val="24"/>
          <w:lang w:eastAsia="el-GR"/>
        </w:rPr>
      </w:pPr>
      <w:r w:rsidRPr="00CE3654">
        <w:rPr>
          <w:rFonts w:cstheme="minorHAnsi"/>
          <w:sz w:val="24"/>
          <w:szCs w:val="24"/>
        </w:rPr>
        <w:t xml:space="preserve">Κατά τις συνεδριάσεις της </w:t>
      </w:r>
      <w:r w:rsidR="00863BF7" w:rsidRPr="00CE3654">
        <w:rPr>
          <w:rFonts w:cstheme="minorHAnsi"/>
          <w:sz w:val="24"/>
          <w:szCs w:val="24"/>
        </w:rPr>
        <w:t>Ομάδας Καινοτομίας</w:t>
      </w:r>
      <w:r w:rsidRPr="00CE3654">
        <w:rPr>
          <w:rFonts w:cstheme="minorHAnsi"/>
          <w:sz w:val="24"/>
          <w:szCs w:val="24"/>
        </w:rPr>
        <w:t>, αναλόγως των θεμάτων</w:t>
      </w:r>
      <w:r w:rsidR="0008061F">
        <w:rPr>
          <w:rFonts w:cstheme="minorHAnsi"/>
          <w:sz w:val="24"/>
          <w:szCs w:val="24"/>
        </w:rPr>
        <w:t>,</w:t>
      </w:r>
      <w:r w:rsidRPr="00CE3654">
        <w:rPr>
          <w:rFonts w:cstheme="minorHAnsi"/>
          <w:sz w:val="24"/>
          <w:szCs w:val="24"/>
        </w:rPr>
        <w:t xml:space="preserve"> δύναται να </w:t>
      </w:r>
      <w:r w:rsidR="00E92166" w:rsidRPr="00CE3654">
        <w:rPr>
          <w:rFonts w:cstheme="minorHAnsi"/>
          <w:sz w:val="24"/>
          <w:szCs w:val="24"/>
        </w:rPr>
        <w:t>προσ</w:t>
      </w:r>
      <w:r w:rsidRPr="00CE3654">
        <w:rPr>
          <w:rFonts w:cstheme="minorHAnsi"/>
          <w:sz w:val="24"/>
          <w:szCs w:val="24"/>
        </w:rPr>
        <w:t xml:space="preserve">καλούνται </w:t>
      </w:r>
      <w:r w:rsidR="00863BF7" w:rsidRPr="00CE3654">
        <w:rPr>
          <w:rFonts w:cstheme="minorHAnsi"/>
          <w:sz w:val="24"/>
          <w:szCs w:val="24"/>
        </w:rPr>
        <w:t xml:space="preserve">και </w:t>
      </w:r>
      <w:r w:rsidRPr="00CE3654">
        <w:rPr>
          <w:rFonts w:cstheme="minorHAnsi"/>
          <w:sz w:val="24"/>
          <w:szCs w:val="24"/>
        </w:rPr>
        <w:t xml:space="preserve">εκπρόσωποι από τα Υπουργεία, τις Περιφέρειες, του </w:t>
      </w:r>
      <w:r w:rsidRPr="00CE3654">
        <w:rPr>
          <w:rFonts w:cstheme="minorHAnsi"/>
          <w:sz w:val="24"/>
          <w:szCs w:val="24"/>
        </w:rPr>
        <w:lastRenderedPageBreak/>
        <w:t xml:space="preserve">Δήμους, τα Ν.Π.Δ.Δ., </w:t>
      </w:r>
      <w:r w:rsidR="002823D8">
        <w:rPr>
          <w:rFonts w:cstheme="minorHAnsi"/>
          <w:sz w:val="24"/>
          <w:szCs w:val="24"/>
        </w:rPr>
        <w:t>τα Πανεπιστημιακά Κέντρα Έρευνας και Καινοτομίας</w:t>
      </w:r>
      <w:r w:rsidRPr="00CE3654">
        <w:rPr>
          <w:rFonts w:cstheme="minorHAnsi"/>
          <w:sz w:val="24"/>
          <w:szCs w:val="24"/>
        </w:rPr>
        <w:t xml:space="preserve"> κα</w:t>
      </w:r>
      <w:r w:rsidR="002823D8">
        <w:rPr>
          <w:rFonts w:cstheme="minorHAnsi"/>
          <w:sz w:val="24"/>
          <w:szCs w:val="24"/>
        </w:rPr>
        <w:t>θώς και</w:t>
      </w:r>
      <w:r w:rsidRPr="00CE3654">
        <w:rPr>
          <w:rFonts w:cstheme="minorHAnsi"/>
          <w:sz w:val="24"/>
          <w:szCs w:val="24"/>
        </w:rPr>
        <w:t xml:space="preserve"> εμπειρογνώμονες εγνωσμένου κύρους </w:t>
      </w:r>
      <w:r w:rsidR="002823D8">
        <w:rPr>
          <w:rFonts w:cstheme="minorHAnsi"/>
          <w:sz w:val="24"/>
          <w:szCs w:val="24"/>
        </w:rPr>
        <w:t xml:space="preserve">από το δημόσιο και ιδιωτικό τομέα της Ελλάδας και του εξωτερικού </w:t>
      </w:r>
      <w:r w:rsidR="002823D8" w:rsidRPr="00CE3654">
        <w:rPr>
          <w:rFonts w:cstheme="minorHAnsi"/>
          <w:sz w:val="24"/>
          <w:szCs w:val="24"/>
        </w:rPr>
        <w:t>με</w:t>
      </w:r>
      <w:r w:rsidRPr="00CE3654">
        <w:rPr>
          <w:rFonts w:cstheme="minorHAnsi"/>
          <w:sz w:val="24"/>
          <w:szCs w:val="24"/>
        </w:rPr>
        <w:t xml:space="preserve"> συναφή εξειδίκευση για θέματα καινοτομίας με σκοπό τη συνεργασία καθώς και εκπρόσωποι της Κοινωνίας των Πολιτών για διαβούλευση. </w:t>
      </w:r>
    </w:p>
    <w:p w14:paraId="033FB25F" w14:textId="4D829FEC" w:rsidR="00480E5E" w:rsidRPr="00480E5E" w:rsidRDefault="00480E5E" w:rsidP="00D503B4">
      <w:pPr>
        <w:pStyle w:val="a3"/>
        <w:numPr>
          <w:ilvl w:val="0"/>
          <w:numId w:val="40"/>
        </w:numPr>
        <w:spacing w:after="0" w:line="360" w:lineRule="auto"/>
        <w:ind w:left="142" w:hanging="142"/>
        <w:jc w:val="both"/>
        <w:rPr>
          <w:rFonts w:cstheme="minorHAnsi"/>
          <w:sz w:val="24"/>
          <w:szCs w:val="24"/>
        </w:rPr>
      </w:pPr>
      <w:r>
        <w:rPr>
          <w:rFonts w:cstheme="minorHAnsi"/>
          <w:sz w:val="24"/>
          <w:szCs w:val="24"/>
        </w:rPr>
        <w:t>Για τον προγραμματισμό και υλοποίηση των εργασιών της Ομάδας Καινοτομίας, καταρτίζεται διετές Πρόγραμμα Εργασιών από την Διεύθυνση Καινοτομίας Δημόσιου Τομέα, το οποίο εκδίδεται το πρώτο τρίμηνο του έτους υλοποίησης του Ε.Σ.Δ.Κ..</w:t>
      </w:r>
    </w:p>
    <w:p w14:paraId="2148FBCC" w14:textId="153C01DE" w:rsidR="007E1032" w:rsidRPr="00586CE9" w:rsidRDefault="006E7963" w:rsidP="00D503B4">
      <w:pPr>
        <w:pStyle w:val="a3"/>
        <w:numPr>
          <w:ilvl w:val="0"/>
          <w:numId w:val="41"/>
        </w:numPr>
        <w:spacing w:line="360" w:lineRule="auto"/>
        <w:ind w:left="0" w:firstLine="0"/>
        <w:jc w:val="both"/>
        <w:rPr>
          <w:rFonts w:eastAsia="Times New Roman" w:cstheme="minorHAnsi"/>
          <w:sz w:val="24"/>
          <w:szCs w:val="24"/>
          <w:lang w:eastAsia="el-GR"/>
        </w:rPr>
      </w:pPr>
      <w:r>
        <w:rPr>
          <w:rFonts w:cstheme="minorHAnsi"/>
          <w:sz w:val="24"/>
          <w:szCs w:val="24"/>
        </w:rPr>
        <w:t>Οι εργασίες της</w:t>
      </w:r>
      <w:r w:rsidR="007E1032">
        <w:rPr>
          <w:rFonts w:cstheme="minorHAnsi"/>
          <w:sz w:val="24"/>
          <w:szCs w:val="24"/>
        </w:rPr>
        <w:t xml:space="preserve"> Ομάδα</w:t>
      </w:r>
      <w:r>
        <w:rPr>
          <w:rFonts w:cstheme="minorHAnsi"/>
          <w:sz w:val="24"/>
          <w:szCs w:val="24"/>
        </w:rPr>
        <w:t>ς</w:t>
      </w:r>
      <w:r w:rsidR="007E1032">
        <w:rPr>
          <w:rFonts w:cstheme="minorHAnsi"/>
          <w:sz w:val="24"/>
          <w:szCs w:val="24"/>
        </w:rPr>
        <w:t xml:space="preserve"> Καινοτομίας </w:t>
      </w:r>
      <w:r w:rsidR="00976ACC">
        <w:rPr>
          <w:rFonts w:cstheme="minorHAnsi"/>
          <w:sz w:val="24"/>
          <w:szCs w:val="24"/>
        </w:rPr>
        <w:t xml:space="preserve">δύναται να </w:t>
      </w:r>
      <w:r>
        <w:rPr>
          <w:rFonts w:cstheme="minorHAnsi"/>
          <w:sz w:val="24"/>
          <w:szCs w:val="24"/>
        </w:rPr>
        <w:t xml:space="preserve">υλοποιούνται </w:t>
      </w:r>
      <w:r w:rsidR="00976ACC">
        <w:rPr>
          <w:rFonts w:cstheme="minorHAnsi"/>
          <w:sz w:val="24"/>
          <w:szCs w:val="24"/>
        </w:rPr>
        <w:t xml:space="preserve">και </w:t>
      </w:r>
      <w:r>
        <w:rPr>
          <w:rFonts w:cstheme="minorHAnsi"/>
          <w:sz w:val="24"/>
          <w:szCs w:val="24"/>
        </w:rPr>
        <w:t>εντός  ειδικού</w:t>
      </w:r>
      <w:r w:rsidR="007E1032">
        <w:rPr>
          <w:rFonts w:cstheme="minorHAnsi"/>
          <w:sz w:val="24"/>
          <w:szCs w:val="24"/>
        </w:rPr>
        <w:t xml:space="preserve"> χώρο</w:t>
      </w:r>
      <w:r>
        <w:rPr>
          <w:rFonts w:cstheme="minorHAnsi"/>
          <w:sz w:val="24"/>
          <w:szCs w:val="24"/>
        </w:rPr>
        <w:t>υ</w:t>
      </w:r>
      <w:r w:rsidR="007E1032">
        <w:rPr>
          <w:rFonts w:cstheme="minorHAnsi"/>
          <w:sz w:val="24"/>
          <w:szCs w:val="24"/>
        </w:rPr>
        <w:t xml:space="preserve"> του Πληροφοριακού Συστήματος για την Καινοτομία, στον οποίο </w:t>
      </w:r>
      <w:r w:rsidR="007E1032" w:rsidRPr="003173EB">
        <w:rPr>
          <w:rFonts w:eastAsia="Times New Roman" w:cstheme="minorHAnsi"/>
          <w:iCs/>
          <w:color w:val="000000"/>
          <w:sz w:val="24"/>
          <w:szCs w:val="24"/>
          <w:lang w:eastAsia="el-GR"/>
        </w:rPr>
        <w:t xml:space="preserve">περιλαμβάνονται </w:t>
      </w:r>
      <w:r w:rsidR="007E1032">
        <w:rPr>
          <w:rFonts w:eastAsia="Times New Roman" w:cstheme="minorHAnsi"/>
          <w:iCs/>
          <w:color w:val="000000"/>
          <w:sz w:val="24"/>
          <w:szCs w:val="24"/>
          <w:lang w:eastAsia="el-GR"/>
        </w:rPr>
        <w:t xml:space="preserve">ενδεικτικά </w:t>
      </w:r>
      <w:r w:rsidR="007E1032" w:rsidRPr="003173EB">
        <w:rPr>
          <w:rFonts w:eastAsia="Times New Roman" w:cstheme="minorHAnsi"/>
          <w:iCs/>
          <w:color w:val="000000"/>
          <w:sz w:val="24"/>
          <w:szCs w:val="24"/>
          <w:lang w:eastAsia="el-GR"/>
        </w:rPr>
        <w:t xml:space="preserve">το θεσμικό πλαίσιο, </w:t>
      </w:r>
      <w:r w:rsidR="007E1032">
        <w:rPr>
          <w:rFonts w:eastAsia="Times New Roman" w:cstheme="minorHAnsi"/>
          <w:iCs/>
          <w:color w:val="000000"/>
          <w:sz w:val="24"/>
          <w:szCs w:val="24"/>
          <w:lang w:eastAsia="el-GR"/>
        </w:rPr>
        <w:t xml:space="preserve">το Πρόγραμμα Εργασιών, </w:t>
      </w:r>
      <w:r w:rsidR="007E1032" w:rsidRPr="003173EB">
        <w:rPr>
          <w:rFonts w:eastAsia="Times New Roman" w:cstheme="minorHAnsi"/>
          <w:iCs/>
          <w:color w:val="000000"/>
          <w:sz w:val="24"/>
          <w:szCs w:val="24"/>
          <w:lang w:eastAsia="el-GR"/>
        </w:rPr>
        <w:t xml:space="preserve">τα εργαλεία </w:t>
      </w:r>
      <w:r w:rsidR="007E1032">
        <w:rPr>
          <w:rFonts w:eastAsia="Times New Roman" w:cstheme="minorHAnsi"/>
          <w:iCs/>
          <w:color w:val="000000"/>
          <w:sz w:val="24"/>
          <w:szCs w:val="24"/>
          <w:lang w:eastAsia="el-GR"/>
        </w:rPr>
        <w:t>ηλεκτρονικής συνεργασίας, ο Οδηγός Καινοτομίας και παρέχεται δυνατότητα επικοινωνίας των μελών μέσω</w:t>
      </w:r>
      <w:r w:rsidR="007E1032" w:rsidRPr="003173EB">
        <w:rPr>
          <w:rFonts w:eastAsia="Times New Roman" w:cstheme="minorHAnsi"/>
          <w:iCs/>
          <w:color w:val="000000"/>
          <w:sz w:val="24"/>
          <w:szCs w:val="24"/>
          <w:lang w:eastAsia="el-GR"/>
        </w:rPr>
        <w:t xml:space="preserve"> φόρουμ</w:t>
      </w:r>
      <w:r w:rsidR="007E1032">
        <w:rPr>
          <w:rFonts w:eastAsia="Times New Roman" w:cstheme="minorHAnsi"/>
          <w:iCs/>
          <w:color w:val="000000"/>
          <w:sz w:val="24"/>
          <w:szCs w:val="24"/>
          <w:lang w:eastAsia="el-GR"/>
        </w:rPr>
        <w:t xml:space="preserve"> ή άλλων εργαλείων</w:t>
      </w:r>
      <w:r w:rsidR="007E1032" w:rsidRPr="003173EB">
        <w:rPr>
          <w:rFonts w:eastAsia="Times New Roman" w:cstheme="minorHAnsi"/>
          <w:iCs/>
          <w:color w:val="000000"/>
          <w:sz w:val="24"/>
          <w:szCs w:val="24"/>
          <w:lang w:eastAsia="el-GR"/>
        </w:rPr>
        <w:t xml:space="preserve"> κ</w:t>
      </w:r>
      <w:r w:rsidR="007E1032">
        <w:rPr>
          <w:rFonts w:eastAsia="Times New Roman" w:cstheme="minorHAnsi"/>
          <w:iCs/>
          <w:color w:val="000000"/>
          <w:sz w:val="24"/>
          <w:szCs w:val="24"/>
          <w:lang w:eastAsia="el-GR"/>
        </w:rPr>
        <w:t>αθώς και</w:t>
      </w:r>
      <w:r w:rsidR="007E1032" w:rsidRPr="003173EB">
        <w:rPr>
          <w:rFonts w:eastAsia="Times New Roman" w:cstheme="minorHAnsi"/>
          <w:iCs/>
          <w:color w:val="000000"/>
          <w:sz w:val="24"/>
          <w:szCs w:val="24"/>
          <w:lang w:eastAsia="el-GR"/>
        </w:rPr>
        <w:t xml:space="preserve"> </w:t>
      </w:r>
      <w:r w:rsidR="007E1032">
        <w:rPr>
          <w:rFonts w:eastAsia="Times New Roman" w:cstheme="minorHAnsi"/>
          <w:iCs/>
          <w:color w:val="000000"/>
          <w:sz w:val="24"/>
          <w:szCs w:val="24"/>
          <w:lang w:eastAsia="el-GR"/>
        </w:rPr>
        <w:t>δράσεις κατάρτισης και εκπαίδευσης</w:t>
      </w:r>
      <w:r w:rsidR="007E1032" w:rsidRPr="003173EB">
        <w:rPr>
          <w:rFonts w:eastAsia="Times New Roman" w:cstheme="minorHAnsi"/>
          <w:iCs/>
          <w:color w:val="000000"/>
          <w:sz w:val="24"/>
          <w:szCs w:val="24"/>
          <w:lang w:eastAsia="el-GR"/>
        </w:rPr>
        <w:t>.</w:t>
      </w:r>
    </w:p>
    <w:p w14:paraId="0D1364FC" w14:textId="31C47667" w:rsidR="001D7B6D" w:rsidRPr="00164C7C" w:rsidRDefault="001D7B6D" w:rsidP="00D503B4">
      <w:pPr>
        <w:pStyle w:val="a3"/>
        <w:numPr>
          <w:ilvl w:val="0"/>
          <w:numId w:val="41"/>
        </w:numPr>
        <w:spacing w:line="360" w:lineRule="auto"/>
        <w:ind w:left="0" w:firstLine="0"/>
        <w:jc w:val="both"/>
        <w:rPr>
          <w:sz w:val="24"/>
          <w:szCs w:val="24"/>
        </w:rPr>
      </w:pPr>
      <w:r w:rsidRPr="00D245DA">
        <w:rPr>
          <w:rFonts w:cstheme="minorHAnsi"/>
          <w:color w:val="000000" w:themeColor="text1"/>
          <w:sz w:val="24"/>
          <w:szCs w:val="24"/>
        </w:rPr>
        <w:t xml:space="preserve">Τα μέλη της ανωτέρω Ομάδας δεν λαμβάνουν </w:t>
      </w:r>
      <w:r w:rsidR="00D245DA" w:rsidRPr="00D245DA">
        <w:rPr>
          <w:rFonts w:cstheme="minorHAnsi"/>
          <w:color w:val="000000" w:themeColor="text1"/>
          <w:sz w:val="24"/>
          <w:szCs w:val="24"/>
        </w:rPr>
        <w:t>αποζημίωση</w:t>
      </w:r>
      <w:r w:rsidRPr="00D245DA">
        <w:rPr>
          <w:rFonts w:cstheme="minorHAnsi"/>
          <w:color w:val="000000" w:themeColor="text1"/>
          <w:sz w:val="24"/>
          <w:szCs w:val="24"/>
        </w:rPr>
        <w:t xml:space="preserve"> ή οποιουδήποτε άλλου είδους απολαβή για τη συμμετοχή τους στις συνεδριάσεις της Ομάδας.</w:t>
      </w:r>
    </w:p>
    <w:p w14:paraId="0AEAFBF0" w14:textId="77777777" w:rsidR="007E1032" w:rsidRDefault="007E1032" w:rsidP="002A2F17">
      <w:pPr>
        <w:pStyle w:val="a3"/>
        <w:spacing w:line="360" w:lineRule="auto"/>
        <w:ind w:left="0"/>
        <w:jc w:val="center"/>
        <w:rPr>
          <w:b/>
          <w:bCs/>
          <w:sz w:val="24"/>
          <w:szCs w:val="24"/>
        </w:rPr>
      </w:pPr>
    </w:p>
    <w:p w14:paraId="3C1A5E5E" w14:textId="4A110B4A" w:rsidR="002A2F17" w:rsidRPr="002A2F17" w:rsidRDefault="002A2F17" w:rsidP="002A2F17">
      <w:pPr>
        <w:pStyle w:val="a3"/>
        <w:spacing w:line="360" w:lineRule="auto"/>
        <w:ind w:left="0"/>
        <w:jc w:val="center"/>
        <w:rPr>
          <w:b/>
          <w:bCs/>
          <w:sz w:val="24"/>
          <w:szCs w:val="24"/>
        </w:rPr>
      </w:pPr>
      <w:r w:rsidRPr="002A2F17">
        <w:rPr>
          <w:b/>
          <w:bCs/>
          <w:sz w:val="24"/>
          <w:szCs w:val="24"/>
        </w:rPr>
        <w:t>Άρθρο</w:t>
      </w:r>
      <w:r w:rsidR="008F1C73">
        <w:rPr>
          <w:b/>
          <w:bCs/>
          <w:sz w:val="24"/>
          <w:szCs w:val="24"/>
        </w:rPr>
        <w:t xml:space="preserve"> </w:t>
      </w:r>
      <w:r w:rsidR="00A72887">
        <w:rPr>
          <w:b/>
          <w:bCs/>
          <w:sz w:val="24"/>
          <w:szCs w:val="24"/>
        </w:rPr>
        <w:t>5</w:t>
      </w:r>
    </w:p>
    <w:p w14:paraId="5AA30A13" w14:textId="3DA2EA21" w:rsidR="002A2F17" w:rsidRPr="002A2F17" w:rsidRDefault="002A2F17" w:rsidP="002A2F17">
      <w:pPr>
        <w:pStyle w:val="a3"/>
        <w:spacing w:line="360" w:lineRule="auto"/>
        <w:ind w:left="0"/>
        <w:jc w:val="center"/>
        <w:rPr>
          <w:b/>
          <w:bCs/>
          <w:sz w:val="24"/>
          <w:szCs w:val="24"/>
        </w:rPr>
      </w:pPr>
      <w:r>
        <w:rPr>
          <w:b/>
          <w:bCs/>
          <w:sz w:val="24"/>
          <w:szCs w:val="24"/>
        </w:rPr>
        <w:t>Αρμοδιότητες</w:t>
      </w:r>
      <w:r w:rsidRPr="002A2F17">
        <w:rPr>
          <w:b/>
          <w:bCs/>
          <w:sz w:val="24"/>
          <w:szCs w:val="24"/>
        </w:rPr>
        <w:t xml:space="preserve"> της Ομάδας Καινοτομίας</w:t>
      </w:r>
    </w:p>
    <w:p w14:paraId="0FB98C58" w14:textId="77777777" w:rsidR="002A2F17" w:rsidRPr="00E4701E" w:rsidRDefault="002A2F17" w:rsidP="00D071F0">
      <w:pPr>
        <w:spacing w:before="120" w:after="120" w:line="360" w:lineRule="auto"/>
        <w:jc w:val="both"/>
        <w:rPr>
          <w:rFonts w:eastAsia="Times New Roman" w:cstheme="minorHAnsi"/>
          <w:iCs/>
          <w:color w:val="000000"/>
          <w:sz w:val="24"/>
          <w:szCs w:val="24"/>
          <w:lang w:eastAsia="el-GR"/>
        </w:rPr>
      </w:pPr>
      <w:r w:rsidRPr="00E4701E">
        <w:rPr>
          <w:rFonts w:eastAsia="Times New Roman" w:cstheme="minorHAnsi"/>
          <w:iCs/>
          <w:color w:val="000000"/>
          <w:sz w:val="24"/>
          <w:szCs w:val="24"/>
          <w:lang w:eastAsia="el-GR"/>
        </w:rPr>
        <w:t>Οι αρμοδιότητες της Ομάδας Καινοτομίας είναι:</w:t>
      </w:r>
    </w:p>
    <w:p w14:paraId="7998CBDB" w14:textId="26FEBA23" w:rsidR="004007E0" w:rsidRPr="004007E0" w:rsidRDefault="00E94669" w:rsidP="004007E0">
      <w:pPr>
        <w:pStyle w:val="a3"/>
        <w:numPr>
          <w:ilvl w:val="0"/>
          <w:numId w:val="8"/>
        </w:numPr>
        <w:spacing w:before="120" w:after="120" w:line="360" w:lineRule="auto"/>
        <w:ind w:left="0" w:right="84" w:firstLine="0"/>
        <w:jc w:val="both"/>
        <w:rPr>
          <w:rFonts w:eastAsia="Times New Roman" w:cstheme="minorHAnsi"/>
          <w:iCs/>
          <w:color w:val="000000"/>
          <w:sz w:val="24"/>
          <w:szCs w:val="24"/>
          <w:lang w:eastAsia="el-GR"/>
        </w:rPr>
      </w:pPr>
      <w:r>
        <w:rPr>
          <w:rFonts w:eastAsia="Times New Roman" w:cstheme="minorHAnsi"/>
          <w:iCs/>
          <w:color w:val="000000"/>
          <w:sz w:val="24"/>
          <w:szCs w:val="24"/>
          <w:lang w:eastAsia="el-GR"/>
        </w:rPr>
        <w:t>Η</w:t>
      </w:r>
      <w:r w:rsidR="002A2F17" w:rsidRPr="0063683B">
        <w:rPr>
          <w:rFonts w:eastAsia="Times New Roman" w:cstheme="minorHAnsi"/>
          <w:iCs/>
          <w:color w:val="000000"/>
          <w:sz w:val="24"/>
          <w:szCs w:val="24"/>
          <w:lang w:eastAsia="el-GR"/>
        </w:rPr>
        <w:t xml:space="preserve"> επικοινωνία και η συνεργασία μεταξύ των μελών της για την ανταλλαγή απόψεων, </w:t>
      </w:r>
      <w:r w:rsidR="00863BF7">
        <w:rPr>
          <w:rFonts w:eastAsia="Times New Roman" w:cstheme="minorHAnsi"/>
          <w:iCs/>
          <w:color w:val="000000"/>
          <w:sz w:val="24"/>
          <w:szCs w:val="24"/>
          <w:lang w:eastAsia="el-GR"/>
        </w:rPr>
        <w:t>καλών πρακτικών</w:t>
      </w:r>
      <w:r w:rsidR="002A2F17" w:rsidRPr="0063683B">
        <w:rPr>
          <w:rFonts w:eastAsia="Times New Roman" w:cstheme="minorHAnsi"/>
          <w:iCs/>
          <w:color w:val="000000"/>
          <w:sz w:val="24"/>
          <w:szCs w:val="24"/>
          <w:lang w:eastAsia="el-GR"/>
        </w:rPr>
        <w:t xml:space="preserve"> και τεχνογνωσίας</w:t>
      </w:r>
      <w:r w:rsidR="007E1BB5">
        <w:rPr>
          <w:rFonts w:eastAsia="Times New Roman" w:cstheme="minorHAnsi"/>
          <w:iCs/>
          <w:color w:val="000000"/>
          <w:sz w:val="24"/>
          <w:szCs w:val="24"/>
          <w:lang w:eastAsia="el-GR"/>
        </w:rPr>
        <w:t xml:space="preserve"> για την κατάρτιση</w:t>
      </w:r>
      <w:r w:rsidR="002823D8">
        <w:rPr>
          <w:rFonts w:eastAsia="Times New Roman" w:cstheme="minorHAnsi"/>
          <w:iCs/>
          <w:color w:val="000000"/>
          <w:sz w:val="24"/>
          <w:szCs w:val="24"/>
          <w:lang w:eastAsia="el-GR"/>
        </w:rPr>
        <w:t xml:space="preserve"> </w:t>
      </w:r>
      <w:r w:rsidR="007E1BB5">
        <w:rPr>
          <w:rFonts w:eastAsia="Times New Roman" w:cstheme="minorHAnsi"/>
          <w:iCs/>
          <w:color w:val="000000"/>
          <w:sz w:val="24"/>
          <w:szCs w:val="24"/>
          <w:lang w:eastAsia="el-GR"/>
        </w:rPr>
        <w:t>του Ε.Σ.Δ.Κ.</w:t>
      </w:r>
      <w:r w:rsidR="002A2F17" w:rsidRPr="0063683B">
        <w:rPr>
          <w:rFonts w:eastAsia="Times New Roman" w:cstheme="minorHAnsi"/>
          <w:iCs/>
          <w:color w:val="000000"/>
          <w:sz w:val="24"/>
          <w:szCs w:val="24"/>
          <w:lang w:eastAsia="el-GR"/>
        </w:rPr>
        <w:t xml:space="preserve">, </w:t>
      </w:r>
    </w:p>
    <w:p w14:paraId="2F0379CC" w14:textId="0AEBC343" w:rsidR="007E1BB5" w:rsidRPr="007E1BB5" w:rsidRDefault="007E1032" w:rsidP="007E1032">
      <w:pPr>
        <w:pStyle w:val="a3"/>
        <w:numPr>
          <w:ilvl w:val="0"/>
          <w:numId w:val="8"/>
        </w:numPr>
        <w:spacing w:before="120" w:after="120" w:line="360" w:lineRule="auto"/>
        <w:ind w:left="0" w:right="84" w:firstLine="0"/>
        <w:jc w:val="both"/>
        <w:rPr>
          <w:rFonts w:eastAsia="Times New Roman" w:cstheme="minorHAnsi"/>
          <w:iCs/>
          <w:color w:val="000000"/>
          <w:sz w:val="24"/>
          <w:szCs w:val="24"/>
          <w:lang w:eastAsia="el-GR"/>
        </w:rPr>
      </w:pPr>
      <w:r>
        <w:rPr>
          <w:rFonts w:eastAsia="Times New Roman" w:cstheme="minorHAnsi"/>
          <w:iCs/>
          <w:color w:val="000000"/>
          <w:sz w:val="24"/>
          <w:szCs w:val="24"/>
          <w:lang w:eastAsia="el-GR"/>
        </w:rPr>
        <w:t>Η εισήγηση στον Συντονιστή</w:t>
      </w:r>
      <w:r w:rsidR="007E1BB5">
        <w:rPr>
          <w:rFonts w:eastAsia="Times New Roman" w:cstheme="minorHAnsi"/>
          <w:iCs/>
          <w:color w:val="000000"/>
          <w:sz w:val="24"/>
          <w:szCs w:val="24"/>
          <w:lang w:eastAsia="el-GR"/>
        </w:rPr>
        <w:t xml:space="preserve"> </w:t>
      </w:r>
      <w:r w:rsidR="00ED3866">
        <w:rPr>
          <w:rFonts w:eastAsia="Times New Roman" w:cstheme="minorHAnsi"/>
          <w:iCs/>
          <w:color w:val="000000"/>
          <w:sz w:val="24"/>
          <w:szCs w:val="24"/>
          <w:lang w:eastAsia="el-GR"/>
        </w:rPr>
        <w:t>των</w:t>
      </w:r>
      <w:r w:rsidR="002714E3">
        <w:rPr>
          <w:rFonts w:eastAsia="Times New Roman" w:cstheme="minorHAnsi"/>
          <w:iCs/>
          <w:color w:val="000000"/>
          <w:sz w:val="24"/>
          <w:szCs w:val="24"/>
          <w:lang w:eastAsia="el-GR"/>
        </w:rPr>
        <w:t xml:space="preserve"> </w:t>
      </w:r>
      <w:r w:rsidR="007E1BB5" w:rsidRPr="002A2F17">
        <w:rPr>
          <w:rFonts w:eastAsia="Times New Roman" w:cstheme="minorHAnsi"/>
          <w:iCs/>
          <w:color w:val="000000"/>
          <w:sz w:val="24"/>
          <w:szCs w:val="24"/>
          <w:lang w:eastAsia="el-GR"/>
        </w:rPr>
        <w:t>προτεραι</w:t>
      </w:r>
      <w:r w:rsidR="00ED3866">
        <w:rPr>
          <w:rFonts w:eastAsia="Times New Roman" w:cstheme="minorHAnsi"/>
          <w:iCs/>
          <w:color w:val="000000"/>
          <w:sz w:val="24"/>
          <w:szCs w:val="24"/>
          <w:lang w:eastAsia="el-GR"/>
        </w:rPr>
        <w:t>οτήτων</w:t>
      </w:r>
      <w:r w:rsidR="007E1BB5" w:rsidRPr="002A2F17">
        <w:rPr>
          <w:rFonts w:eastAsia="Times New Roman" w:cstheme="minorHAnsi"/>
          <w:iCs/>
          <w:color w:val="000000"/>
          <w:sz w:val="24"/>
          <w:szCs w:val="24"/>
          <w:lang w:eastAsia="el-GR"/>
        </w:rPr>
        <w:t>,</w:t>
      </w:r>
      <w:r w:rsidR="007E1BB5">
        <w:rPr>
          <w:rFonts w:eastAsia="Times New Roman" w:cstheme="minorHAnsi"/>
          <w:iCs/>
          <w:color w:val="000000"/>
          <w:sz w:val="24"/>
          <w:szCs w:val="24"/>
          <w:lang w:eastAsia="el-GR"/>
        </w:rPr>
        <w:t xml:space="preserve"> τ</w:t>
      </w:r>
      <w:r w:rsidR="00ED3866">
        <w:rPr>
          <w:rFonts w:eastAsia="Times New Roman" w:cstheme="minorHAnsi"/>
          <w:iCs/>
          <w:color w:val="000000"/>
          <w:sz w:val="24"/>
          <w:szCs w:val="24"/>
          <w:lang w:eastAsia="el-GR"/>
        </w:rPr>
        <w:t>ων</w:t>
      </w:r>
      <w:r w:rsidR="007E1BB5" w:rsidRPr="002A2F17">
        <w:rPr>
          <w:rFonts w:eastAsia="Times New Roman" w:cstheme="minorHAnsi"/>
          <w:iCs/>
          <w:color w:val="000000"/>
          <w:sz w:val="24"/>
          <w:szCs w:val="24"/>
          <w:lang w:eastAsia="el-GR"/>
        </w:rPr>
        <w:t xml:space="preserve"> </w:t>
      </w:r>
      <w:r w:rsidR="00ED3866">
        <w:rPr>
          <w:rFonts w:eastAsia="Times New Roman" w:cstheme="minorHAnsi"/>
          <w:iCs/>
          <w:color w:val="000000"/>
          <w:sz w:val="24"/>
          <w:szCs w:val="24"/>
          <w:lang w:eastAsia="el-GR"/>
        </w:rPr>
        <w:t>α</w:t>
      </w:r>
      <w:r w:rsidR="007E1BB5" w:rsidRPr="002A2F17">
        <w:rPr>
          <w:rFonts w:eastAsia="Times New Roman" w:cstheme="minorHAnsi"/>
          <w:iCs/>
          <w:color w:val="000000"/>
          <w:sz w:val="24"/>
          <w:szCs w:val="24"/>
          <w:lang w:eastAsia="el-GR"/>
        </w:rPr>
        <w:t>ξ</w:t>
      </w:r>
      <w:r w:rsidR="00ED3866">
        <w:rPr>
          <w:rFonts w:eastAsia="Times New Roman" w:cstheme="minorHAnsi"/>
          <w:iCs/>
          <w:color w:val="000000"/>
          <w:sz w:val="24"/>
          <w:szCs w:val="24"/>
          <w:lang w:eastAsia="el-GR"/>
        </w:rPr>
        <w:t>όνων</w:t>
      </w:r>
      <w:r w:rsidR="007E1BB5" w:rsidRPr="002A2F17">
        <w:rPr>
          <w:rFonts w:eastAsia="Times New Roman" w:cstheme="minorHAnsi"/>
          <w:iCs/>
          <w:color w:val="000000"/>
          <w:sz w:val="24"/>
          <w:szCs w:val="24"/>
          <w:lang w:eastAsia="el-GR"/>
        </w:rPr>
        <w:t xml:space="preserve"> και</w:t>
      </w:r>
      <w:r w:rsidR="007E1BB5">
        <w:rPr>
          <w:rFonts w:eastAsia="Times New Roman" w:cstheme="minorHAnsi"/>
          <w:iCs/>
          <w:color w:val="000000"/>
          <w:sz w:val="24"/>
          <w:szCs w:val="24"/>
          <w:lang w:eastAsia="el-GR"/>
        </w:rPr>
        <w:t xml:space="preserve"> τ</w:t>
      </w:r>
      <w:r w:rsidR="00ED3866">
        <w:rPr>
          <w:rFonts w:eastAsia="Times New Roman" w:cstheme="minorHAnsi"/>
          <w:iCs/>
          <w:color w:val="000000"/>
          <w:sz w:val="24"/>
          <w:szCs w:val="24"/>
          <w:lang w:eastAsia="el-GR"/>
        </w:rPr>
        <w:t>ων</w:t>
      </w:r>
      <w:r w:rsidR="007E1BB5" w:rsidRPr="002A2F17">
        <w:rPr>
          <w:rFonts w:eastAsia="Times New Roman" w:cstheme="minorHAnsi"/>
          <w:iCs/>
          <w:color w:val="000000"/>
          <w:sz w:val="24"/>
          <w:szCs w:val="24"/>
          <w:lang w:eastAsia="el-GR"/>
        </w:rPr>
        <w:t xml:space="preserve"> στόχ</w:t>
      </w:r>
      <w:r w:rsidR="00ED3866">
        <w:rPr>
          <w:rFonts w:eastAsia="Times New Roman" w:cstheme="minorHAnsi"/>
          <w:iCs/>
          <w:color w:val="000000"/>
          <w:sz w:val="24"/>
          <w:szCs w:val="24"/>
          <w:lang w:eastAsia="el-GR"/>
        </w:rPr>
        <w:t>ων</w:t>
      </w:r>
      <w:r w:rsidR="007E1BB5">
        <w:rPr>
          <w:rFonts w:eastAsia="Times New Roman" w:cstheme="minorHAnsi"/>
          <w:iCs/>
          <w:color w:val="000000"/>
          <w:sz w:val="24"/>
          <w:szCs w:val="24"/>
          <w:lang w:eastAsia="el-GR"/>
        </w:rPr>
        <w:t xml:space="preserve"> του Ε.Σ.Δ.Κ.,</w:t>
      </w:r>
    </w:p>
    <w:p w14:paraId="22E468D4" w14:textId="50D61BE9" w:rsidR="00ED3866" w:rsidRPr="00ED3866" w:rsidRDefault="00E94669" w:rsidP="007E1032">
      <w:pPr>
        <w:pStyle w:val="a3"/>
        <w:numPr>
          <w:ilvl w:val="0"/>
          <w:numId w:val="8"/>
        </w:numPr>
        <w:spacing w:before="120" w:after="120" w:line="360" w:lineRule="auto"/>
        <w:ind w:left="0" w:right="84" w:firstLine="0"/>
        <w:jc w:val="both"/>
        <w:rPr>
          <w:rFonts w:cstheme="minorHAnsi"/>
          <w:sz w:val="24"/>
          <w:szCs w:val="24"/>
        </w:rPr>
      </w:pPr>
      <w:r w:rsidRPr="00ED3866">
        <w:rPr>
          <w:rFonts w:eastAsia="Times New Roman" w:cstheme="minorHAnsi"/>
          <w:iCs/>
          <w:color w:val="000000"/>
          <w:sz w:val="24"/>
          <w:szCs w:val="24"/>
          <w:lang w:eastAsia="el-GR"/>
        </w:rPr>
        <w:t>Η</w:t>
      </w:r>
      <w:r w:rsidR="007E1BB5" w:rsidRPr="00ED3866">
        <w:rPr>
          <w:rFonts w:eastAsia="Times New Roman" w:cstheme="minorHAnsi"/>
          <w:iCs/>
          <w:color w:val="000000"/>
          <w:sz w:val="24"/>
          <w:szCs w:val="24"/>
          <w:lang w:eastAsia="el-GR"/>
        </w:rPr>
        <w:t xml:space="preserve"> </w:t>
      </w:r>
      <w:r w:rsidR="00ED3866">
        <w:rPr>
          <w:rFonts w:eastAsia="Times New Roman" w:cstheme="minorHAnsi"/>
          <w:iCs/>
          <w:color w:val="000000"/>
          <w:sz w:val="24"/>
          <w:szCs w:val="24"/>
          <w:lang w:eastAsia="el-GR"/>
        </w:rPr>
        <w:t xml:space="preserve">διαμόρφωση </w:t>
      </w:r>
      <w:r w:rsidR="007E1032">
        <w:rPr>
          <w:rFonts w:eastAsia="Times New Roman" w:cstheme="minorHAnsi"/>
          <w:iCs/>
          <w:color w:val="000000"/>
          <w:sz w:val="24"/>
          <w:szCs w:val="24"/>
          <w:lang w:eastAsia="el-GR"/>
        </w:rPr>
        <w:t xml:space="preserve">και υποβολή </w:t>
      </w:r>
      <w:r w:rsidR="00ED3866">
        <w:rPr>
          <w:rFonts w:eastAsia="Times New Roman" w:cstheme="minorHAnsi"/>
          <w:iCs/>
          <w:color w:val="000000"/>
          <w:sz w:val="24"/>
          <w:szCs w:val="24"/>
          <w:lang w:eastAsia="el-GR"/>
        </w:rPr>
        <w:t xml:space="preserve">προτάσεων </w:t>
      </w:r>
      <w:r w:rsidR="007E1032">
        <w:rPr>
          <w:rFonts w:eastAsia="Times New Roman" w:cstheme="minorHAnsi"/>
          <w:iCs/>
          <w:color w:val="000000"/>
          <w:sz w:val="24"/>
          <w:szCs w:val="24"/>
          <w:lang w:eastAsia="el-GR"/>
        </w:rPr>
        <w:t xml:space="preserve">στον Συντονιστή </w:t>
      </w:r>
      <w:r w:rsidR="00ED3866">
        <w:rPr>
          <w:rFonts w:eastAsia="Times New Roman" w:cstheme="minorHAnsi"/>
          <w:iCs/>
          <w:color w:val="000000"/>
          <w:sz w:val="24"/>
          <w:szCs w:val="24"/>
          <w:lang w:eastAsia="el-GR"/>
        </w:rPr>
        <w:t>για την</w:t>
      </w:r>
      <w:r w:rsidR="007E1BB5" w:rsidRPr="00ED3866">
        <w:rPr>
          <w:rFonts w:eastAsia="Times New Roman" w:cstheme="minorHAnsi"/>
          <w:iCs/>
          <w:color w:val="000000"/>
          <w:sz w:val="24"/>
          <w:szCs w:val="24"/>
          <w:lang w:eastAsia="el-GR"/>
        </w:rPr>
        <w:t xml:space="preserve"> ένταξη οριζόντιων έργων και δράσεων στο Ε.Σ.Δ.Κ.</w:t>
      </w:r>
      <w:r w:rsidR="00AA3A97">
        <w:rPr>
          <w:rFonts w:eastAsia="Times New Roman" w:cstheme="minorHAnsi"/>
          <w:iCs/>
          <w:color w:val="000000"/>
          <w:sz w:val="24"/>
          <w:szCs w:val="24"/>
          <w:lang w:eastAsia="el-GR"/>
        </w:rPr>
        <w:t>,</w:t>
      </w:r>
    </w:p>
    <w:p w14:paraId="07871841" w14:textId="0C1BE7B4" w:rsidR="00ED3866" w:rsidRPr="00ED3866" w:rsidRDefault="00ED3866" w:rsidP="007E1032">
      <w:pPr>
        <w:pStyle w:val="a3"/>
        <w:numPr>
          <w:ilvl w:val="0"/>
          <w:numId w:val="8"/>
        </w:numPr>
        <w:spacing w:before="120" w:after="120" w:line="360" w:lineRule="auto"/>
        <w:ind w:left="0" w:right="84" w:firstLine="0"/>
        <w:jc w:val="both"/>
        <w:rPr>
          <w:rFonts w:cstheme="minorHAnsi"/>
          <w:sz w:val="24"/>
          <w:szCs w:val="24"/>
        </w:rPr>
      </w:pPr>
      <w:r>
        <w:rPr>
          <w:rFonts w:eastAsia="Times New Roman" w:cstheme="minorHAnsi"/>
          <w:iCs/>
          <w:color w:val="000000"/>
          <w:sz w:val="24"/>
          <w:szCs w:val="24"/>
          <w:lang w:eastAsia="el-GR"/>
        </w:rPr>
        <w:t xml:space="preserve">Η </w:t>
      </w:r>
      <w:r w:rsidR="002E3E1F">
        <w:rPr>
          <w:rFonts w:eastAsia="Times New Roman" w:cstheme="minorHAnsi"/>
          <w:iCs/>
          <w:color w:val="000000"/>
          <w:sz w:val="24"/>
          <w:szCs w:val="24"/>
          <w:lang w:eastAsia="el-GR"/>
        </w:rPr>
        <w:t xml:space="preserve">εισήγηση </w:t>
      </w:r>
      <w:r w:rsidR="007E1032">
        <w:rPr>
          <w:rFonts w:eastAsia="Times New Roman" w:cstheme="minorHAnsi"/>
          <w:iCs/>
          <w:color w:val="000000"/>
          <w:sz w:val="24"/>
          <w:szCs w:val="24"/>
          <w:lang w:eastAsia="el-GR"/>
        </w:rPr>
        <w:t xml:space="preserve">στον Γενικό Γραμματέα Ανθρώπινου Δυναμικού Δημόσιου Τομέα, </w:t>
      </w:r>
      <w:r w:rsidR="002E3E1F">
        <w:rPr>
          <w:rFonts w:eastAsia="Times New Roman" w:cstheme="minorHAnsi"/>
          <w:iCs/>
          <w:color w:val="000000"/>
          <w:sz w:val="24"/>
          <w:szCs w:val="24"/>
          <w:lang w:eastAsia="el-GR"/>
        </w:rPr>
        <w:t xml:space="preserve">για την έγκριση του Ε.Σ.Δ.Κ. πριν από την έκδοση της απόφασης του Υπουργού Εσωτερικών της παρ. 2 του άρθρου 5 του ν.5027/23, </w:t>
      </w:r>
    </w:p>
    <w:p w14:paraId="0690A492" w14:textId="0A561BA4" w:rsidR="002E3E1F" w:rsidRPr="002E3E1F" w:rsidRDefault="00D071F0" w:rsidP="007E1032">
      <w:pPr>
        <w:pStyle w:val="a3"/>
        <w:numPr>
          <w:ilvl w:val="0"/>
          <w:numId w:val="8"/>
        </w:numPr>
        <w:spacing w:before="120" w:after="120" w:line="360" w:lineRule="auto"/>
        <w:ind w:left="0" w:right="84" w:firstLine="0"/>
        <w:jc w:val="both"/>
        <w:rPr>
          <w:rFonts w:cstheme="minorHAnsi"/>
          <w:sz w:val="24"/>
          <w:szCs w:val="24"/>
        </w:rPr>
      </w:pPr>
      <w:r w:rsidRPr="00ED3866">
        <w:rPr>
          <w:rFonts w:eastAsia="Times New Roman" w:cstheme="minorHAnsi"/>
          <w:iCs/>
          <w:color w:val="000000"/>
          <w:sz w:val="24"/>
          <w:szCs w:val="24"/>
          <w:lang w:eastAsia="el-GR"/>
        </w:rPr>
        <w:t xml:space="preserve">Η </w:t>
      </w:r>
      <w:r w:rsidR="00ED3866" w:rsidRPr="00ED3866">
        <w:rPr>
          <w:rFonts w:eastAsia="Times New Roman" w:cstheme="minorHAnsi"/>
          <w:iCs/>
          <w:color w:val="000000"/>
          <w:sz w:val="24"/>
          <w:szCs w:val="24"/>
          <w:lang w:eastAsia="el-GR"/>
        </w:rPr>
        <w:t xml:space="preserve">τακτική </w:t>
      </w:r>
      <w:r w:rsidRPr="00ED3866">
        <w:rPr>
          <w:rFonts w:eastAsia="Times New Roman" w:cstheme="minorHAnsi"/>
          <w:iCs/>
          <w:color w:val="000000"/>
          <w:sz w:val="24"/>
          <w:szCs w:val="24"/>
          <w:lang w:eastAsia="el-GR"/>
        </w:rPr>
        <w:t xml:space="preserve">παρακολούθηση </w:t>
      </w:r>
      <w:r w:rsidR="002E3E1F">
        <w:rPr>
          <w:rFonts w:eastAsia="Times New Roman" w:cstheme="minorHAnsi"/>
          <w:iCs/>
          <w:color w:val="000000"/>
          <w:sz w:val="24"/>
          <w:szCs w:val="24"/>
          <w:lang w:eastAsia="el-GR"/>
        </w:rPr>
        <w:t xml:space="preserve">και αξιολόγηση </w:t>
      </w:r>
      <w:r w:rsidRPr="00ED3866">
        <w:rPr>
          <w:rFonts w:eastAsia="Times New Roman" w:cstheme="minorHAnsi"/>
          <w:iCs/>
          <w:color w:val="000000"/>
          <w:sz w:val="24"/>
          <w:szCs w:val="24"/>
          <w:lang w:eastAsia="el-GR"/>
        </w:rPr>
        <w:t>της υλοποίησης του Ε.Σ.Δ.Κ.</w:t>
      </w:r>
      <w:r w:rsidR="00987E5E">
        <w:rPr>
          <w:rFonts w:eastAsia="Times New Roman" w:cstheme="minorHAnsi"/>
          <w:iCs/>
          <w:color w:val="000000"/>
          <w:sz w:val="24"/>
          <w:szCs w:val="24"/>
          <w:lang w:eastAsia="el-GR"/>
        </w:rPr>
        <w:t>,</w:t>
      </w:r>
    </w:p>
    <w:p w14:paraId="20080D57" w14:textId="0A86425F" w:rsidR="00AA3A97" w:rsidRPr="00656959" w:rsidRDefault="002E3E1F" w:rsidP="007E1032">
      <w:pPr>
        <w:pStyle w:val="a3"/>
        <w:numPr>
          <w:ilvl w:val="0"/>
          <w:numId w:val="8"/>
        </w:numPr>
        <w:spacing w:before="120" w:after="120" w:line="360" w:lineRule="auto"/>
        <w:ind w:left="0" w:right="84" w:firstLine="0"/>
        <w:jc w:val="both"/>
        <w:rPr>
          <w:rFonts w:cstheme="minorHAnsi"/>
          <w:sz w:val="24"/>
          <w:szCs w:val="24"/>
        </w:rPr>
      </w:pPr>
      <w:r>
        <w:rPr>
          <w:rFonts w:eastAsia="Times New Roman" w:cstheme="minorHAnsi"/>
          <w:iCs/>
          <w:color w:val="000000"/>
          <w:sz w:val="24"/>
          <w:szCs w:val="24"/>
          <w:lang w:eastAsia="el-GR"/>
        </w:rPr>
        <w:lastRenderedPageBreak/>
        <w:t>Η υποβολή προτάσεων</w:t>
      </w:r>
      <w:r w:rsidR="007E1032">
        <w:rPr>
          <w:rFonts w:eastAsia="Times New Roman" w:cstheme="minorHAnsi"/>
          <w:iCs/>
          <w:color w:val="000000"/>
          <w:sz w:val="24"/>
          <w:szCs w:val="24"/>
          <w:lang w:eastAsia="el-GR"/>
        </w:rPr>
        <w:t xml:space="preserve"> στον Συντονιστή για την</w:t>
      </w:r>
      <w:r w:rsidR="007E1BB5" w:rsidRPr="00ED3866">
        <w:rPr>
          <w:rFonts w:eastAsia="Times New Roman" w:cstheme="minorHAnsi"/>
          <w:iCs/>
          <w:color w:val="000000"/>
          <w:sz w:val="24"/>
          <w:szCs w:val="24"/>
          <w:lang w:eastAsia="el-GR"/>
        </w:rPr>
        <w:t xml:space="preserve"> </w:t>
      </w:r>
      <w:proofErr w:type="spellStart"/>
      <w:r w:rsidR="007E1BB5" w:rsidRPr="00ED3866">
        <w:rPr>
          <w:rFonts w:eastAsia="Times New Roman" w:cstheme="minorHAnsi"/>
          <w:iCs/>
          <w:color w:val="000000"/>
          <w:sz w:val="24"/>
          <w:szCs w:val="24"/>
          <w:lang w:eastAsia="el-GR"/>
        </w:rPr>
        <w:t>επικαιροποίηση</w:t>
      </w:r>
      <w:proofErr w:type="spellEnd"/>
      <w:r w:rsidR="007E1BB5" w:rsidRPr="00ED3866">
        <w:rPr>
          <w:rFonts w:eastAsia="Times New Roman" w:cstheme="minorHAnsi"/>
          <w:iCs/>
          <w:color w:val="000000"/>
          <w:sz w:val="24"/>
          <w:szCs w:val="24"/>
          <w:lang w:eastAsia="el-GR"/>
        </w:rPr>
        <w:t xml:space="preserve"> </w:t>
      </w:r>
      <w:r>
        <w:rPr>
          <w:rFonts w:eastAsia="Times New Roman" w:cstheme="minorHAnsi"/>
          <w:iCs/>
          <w:color w:val="000000"/>
          <w:sz w:val="24"/>
          <w:szCs w:val="24"/>
          <w:lang w:eastAsia="el-GR"/>
        </w:rPr>
        <w:t>του Ε.Σ.Δ.Κ.</w:t>
      </w:r>
      <w:r w:rsidR="007E1BB5" w:rsidRPr="00ED3866">
        <w:rPr>
          <w:rFonts w:eastAsia="Times New Roman" w:cstheme="minorHAnsi"/>
          <w:iCs/>
          <w:color w:val="000000"/>
          <w:sz w:val="24"/>
          <w:szCs w:val="24"/>
          <w:lang w:eastAsia="el-GR"/>
        </w:rPr>
        <w:t>,</w:t>
      </w:r>
    </w:p>
    <w:p w14:paraId="53661B94" w14:textId="3D5BD2E5" w:rsidR="00D071F0" w:rsidRDefault="00ED3866" w:rsidP="007E1032">
      <w:pPr>
        <w:pStyle w:val="a3"/>
        <w:numPr>
          <w:ilvl w:val="0"/>
          <w:numId w:val="8"/>
        </w:numPr>
        <w:spacing w:before="120" w:after="120" w:line="360" w:lineRule="auto"/>
        <w:ind w:left="0" w:right="84" w:firstLine="0"/>
        <w:jc w:val="both"/>
        <w:rPr>
          <w:rFonts w:eastAsia="Times New Roman" w:cstheme="minorHAnsi"/>
          <w:iCs/>
          <w:color w:val="000000"/>
          <w:sz w:val="24"/>
          <w:szCs w:val="24"/>
          <w:lang w:eastAsia="el-GR"/>
        </w:rPr>
      </w:pPr>
      <w:r>
        <w:rPr>
          <w:rFonts w:eastAsia="Times New Roman" w:cstheme="minorHAnsi"/>
          <w:iCs/>
          <w:color w:val="000000"/>
          <w:sz w:val="24"/>
          <w:szCs w:val="24"/>
          <w:lang w:val="en-US" w:eastAsia="el-GR"/>
        </w:rPr>
        <w:t>H</w:t>
      </w:r>
      <w:r w:rsidRPr="00ED3866">
        <w:rPr>
          <w:rFonts w:eastAsia="Times New Roman" w:cstheme="minorHAnsi"/>
          <w:iCs/>
          <w:color w:val="000000"/>
          <w:sz w:val="24"/>
          <w:szCs w:val="24"/>
          <w:lang w:eastAsia="el-GR"/>
        </w:rPr>
        <w:t xml:space="preserve"> </w:t>
      </w:r>
      <w:r w:rsidR="00E94669">
        <w:rPr>
          <w:rFonts w:eastAsia="Times New Roman" w:cstheme="minorHAnsi"/>
          <w:iCs/>
          <w:color w:val="000000"/>
          <w:sz w:val="24"/>
          <w:szCs w:val="24"/>
          <w:lang w:eastAsia="el-GR"/>
        </w:rPr>
        <w:t xml:space="preserve">παροχή </w:t>
      </w:r>
      <w:r w:rsidR="00DF5D98" w:rsidRPr="0028070A">
        <w:rPr>
          <w:rFonts w:eastAsia="Times New Roman" w:cstheme="minorHAnsi"/>
          <w:iCs/>
          <w:color w:val="000000"/>
          <w:sz w:val="24"/>
          <w:szCs w:val="24"/>
          <w:lang w:eastAsia="el-GR"/>
        </w:rPr>
        <w:t>υ</w:t>
      </w:r>
      <w:r w:rsidR="00E94669">
        <w:rPr>
          <w:rFonts w:eastAsia="Times New Roman" w:cstheme="minorHAnsi"/>
          <w:iCs/>
          <w:color w:val="000000"/>
          <w:sz w:val="24"/>
          <w:szCs w:val="24"/>
          <w:lang w:eastAsia="el-GR"/>
        </w:rPr>
        <w:t xml:space="preserve">ποστήριξης </w:t>
      </w:r>
      <w:r w:rsidR="002E3E1F">
        <w:rPr>
          <w:rFonts w:eastAsia="Times New Roman" w:cstheme="minorHAnsi"/>
          <w:iCs/>
          <w:color w:val="000000"/>
          <w:sz w:val="24"/>
          <w:szCs w:val="24"/>
          <w:lang w:eastAsia="el-GR"/>
        </w:rPr>
        <w:t xml:space="preserve">στον Συντονιστή </w:t>
      </w:r>
      <w:r w:rsidR="00AA3A97">
        <w:rPr>
          <w:rFonts w:eastAsia="Times New Roman" w:cstheme="minorHAnsi"/>
          <w:iCs/>
          <w:color w:val="000000"/>
          <w:sz w:val="24"/>
          <w:szCs w:val="24"/>
          <w:lang w:eastAsia="el-GR"/>
        </w:rPr>
        <w:t>για</w:t>
      </w:r>
      <w:r>
        <w:rPr>
          <w:rFonts w:eastAsia="Times New Roman" w:cstheme="minorHAnsi"/>
          <w:iCs/>
          <w:color w:val="000000"/>
          <w:sz w:val="24"/>
          <w:szCs w:val="24"/>
          <w:lang w:eastAsia="el-GR"/>
        </w:rPr>
        <w:t xml:space="preserve"> </w:t>
      </w:r>
      <w:r w:rsidR="00AA3A97">
        <w:rPr>
          <w:rFonts w:eastAsia="Times New Roman" w:cstheme="minorHAnsi"/>
          <w:iCs/>
          <w:color w:val="000000"/>
          <w:sz w:val="24"/>
          <w:szCs w:val="24"/>
          <w:lang w:eastAsia="el-GR"/>
        </w:rPr>
        <w:t xml:space="preserve">θέματα κατάρτισης </w:t>
      </w:r>
      <w:r w:rsidR="002E3E1F">
        <w:rPr>
          <w:rFonts w:eastAsia="Times New Roman" w:cstheme="minorHAnsi"/>
          <w:iCs/>
          <w:color w:val="000000"/>
          <w:sz w:val="24"/>
          <w:szCs w:val="24"/>
          <w:lang w:eastAsia="el-GR"/>
        </w:rPr>
        <w:t>του</w:t>
      </w:r>
      <w:r w:rsidR="006A25E6">
        <w:rPr>
          <w:rFonts w:eastAsia="Times New Roman" w:cstheme="minorHAnsi"/>
          <w:iCs/>
          <w:color w:val="000000"/>
          <w:sz w:val="24"/>
          <w:szCs w:val="24"/>
          <w:lang w:eastAsia="el-GR"/>
        </w:rPr>
        <w:t xml:space="preserve"> </w:t>
      </w:r>
      <w:r w:rsidR="00E94669">
        <w:rPr>
          <w:rFonts w:eastAsia="Times New Roman" w:cstheme="minorHAnsi"/>
          <w:iCs/>
          <w:color w:val="000000"/>
          <w:sz w:val="24"/>
          <w:szCs w:val="24"/>
          <w:lang w:eastAsia="el-GR"/>
        </w:rPr>
        <w:t>Ε.Σ.Δ.Κ</w:t>
      </w:r>
      <w:r w:rsidR="002E3E1F">
        <w:rPr>
          <w:rFonts w:eastAsia="Times New Roman" w:cstheme="minorHAnsi"/>
          <w:iCs/>
          <w:color w:val="000000"/>
          <w:sz w:val="24"/>
          <w:szCs w:val="24"/>
          <w:lang w:eastAsia="el-GR"/>
        </w:rPr>
        <w:t>.</w:t>
      </w:r>
      <w:r w:rsidR="00EC014D">
        <w:rPr>
          <w:rFonts w:eastAsia="Times New Roman" w:cstheme="minorHAnsi"/>
          <w:iCs/>
          <w:color w:val="000000"/>
          <w:sz w:val="24"/>
          <w:szCs w:val="24"/>
          <w:lang w:eastAsia="el-GR"/>
        </w:rPr>
        <w:t>,</w:t>
      </w:r>
    </w:p>
    <w:p w14:paraId="27BA8027" w14:textId="7EDBBBD4" w:rsidR="000D7DB6" w:rsidRDefault="000D7DB6" w:rsidP="007E1032">
      <w:pPr>
        <w:pStyle w:val="a3"/>
        <w:numPr>
          <w:ilvl w:val="0"/>
          <w:numId w:val="8"/>
        </w:numPr>
        <w:spacing w:before="120" w:after="120" w:line="360" w:lineRule="auto"/>
        <w:ind w:left="0" w:right="84" w:firstLine="0"/>
        <w:jc w:val="both"/>
        <w:rPr>
          <w:rFonts w:eastAsia="Times New Roman" w:cstheme="minorHAnsi"/>
          <w:iCs/>
          <w:color w:val="000000"/>
          <w:sz w:val="24"/>
          <w:szCs w:val="24"/>
          <w:lang w:eastAsia="el-GR"/>
        </w:rPr>
      </w:pPr>
      <w:r>
        <w:rPr>
          <w:rFonts w:eastAsia="Times New Roman" w:cstheme="minorHAnsi"/>
          <w:iCs/>
          <w:color w:val="000000"/>
          <w:sz w:val="24"/>
          <w:szCs w:val="24"/>
          <w:lang w:eastAsia="el-GR"/>
        </w:rPr>
        <w:t xml:space="preserve">Η </w:t>
      </w:r>
      <w:r w:rsidR="00D503B4">
        <w:rPr>
          <w:rFonts w:eastAsia="Times New Roman" w:cstheme="minorHAnsi"/>
          <w:iCs/>
          <w:color w:val="000000"/>
          <w:sz w:val="24"/>
          <w:szCs w:val="24"/>
          <w:lang w:eastAsia="el-GR"/>
        </w:rPr>
        <w:t xml:space="preserve">ανάδειξη αναγκών για </w:t>
      </w:r>
      <w:r>
        <w:rPr>
          <w:rFonts w:eastAsia="Times New Roman" w:cstheme="minorHAnsi"/>
          <w:iCs/>
          <w:color w:val="000000"/>
          <w:sz w:val="24"/>
          <w:szCs w:val="24"/>
          <w:lang w:eastAsia="el-GR"/>
        </w:rPr>
        <w:t>μελ</w:t>
      </w:r>
      <w:r w:rsidR="00D503B4">
        <w:rPr>
          <w:rFonts w:eastAsia="Times New Roman" w:cstheme="minorHAnsi"/>
          <w:iCs/>
          <w:color w:val="000000"/>
          <w:sz w:val="24"/>
          <w:szCs w:val="24"/>
          <w:lang w:eastAsia="el-GR"/>
        </w:rPr>
        <w:t>έτες</w:t>
      </w:r>
      <w:r>
        <w:rPr>
          <w:rFonts w:eastAsia="Times New Roman" w:cstheme="minorHAnsi"/>
          <w:iCs/>
          <w:color w:val="000000"/>
          <w:sz w:val="24"/>
          <w:szCs w:val="24"/>
          <w:lang w:eastAsia="el-GR"/>
        </w:rPr>
        <w:t xml:space="preserve"> και η υποβολή προτάσεων στον Συντονιστή με σκοπό την υιοθέτηση καλών πρακτικών και την περαιτέρω ενδυνάμωση </w:t>
      </w:r>
      <w:r w:rsidR="00D503B4">
        <w:rPr>
          <w:rFonts w:eastAsia="Times New Roman" w:cstheme="minorHAnsi"/>
          <w:iCs/>
          <w:color w:val="000000"/>
          <w:sz w:val="24"/>
          <w:szCs w:val="24"/>
          <w:lang w:eastAsia="el-GR"/>
        </w:rPr>
        <w:t>της διαδικασίας κατάρτισης του</w:t>
      </w:r>
      <w:r>
        <w:rPr>
          <w:rFonts w:eastAsia="Times New Roman" w:cstheme="minorHAnsi"/>
          <w:iCs/>
          <w:color w:val="000000"/>
          <w:sz w:val="24"/>
          <w:szCs w:val="24"/>
          <w:lang w:eastAsia="el-GR"/>
        </w:rPr>
        <w:t xml:space="preserve"> Ε.Σ.Δ.Κ.,</w:t>
      </w:r>
    </w:p>
    <w:p w14:paraId="49233609" w14:textId="3A965DE6" w:rsidR="007E1032" w:rsidRDefault="007E1032" w:rsidP="007E1032">
      <w:pPr>
        <w:pStyle w:val="a3"/>
        <w:numPr>
          <w:ilvl w:val="0"/>
          <w:numId w:val="8"/>
        </w:numPr>
        <w:spacing w:before="120" w:after="120" w:line="360" w:lineRule="auto"/>
        <w:ind w:left="0" w:right="84" w:firstLine="0"/>
        <w:jc w:val="both"/>
        <w:rPr>
          <w:rFonts w:eastAsia="Times New Roman" w:cstheme="minorHAnsi"/>
          <w:iCs/>
          <w:color w:val="000000"/>
          <w:sz w:val="24"/>
          <w:szCs w:val="24"/>
          <w:lang w:eastAsia="el-GR"/>
        </w:rPr>
      </w:pPr>
      <w:r>
        <w:rPr>
          <w:rFonts w:eastAsia="Times New Roman" w:cstheme="minorHAnsi"/>
          <w:iCs/>
          <w:color w:val="000000"/>
          <w:sz w:val="24"/>
          <w:szCs w:val="24"/>
          <w:lang w:eastAsia="el-GR"/>
        </w:rPr>
        <w:t>Η υλοποίηση του Προγράμματος Εργασιών</w:t>
      </w:r>
      <w:r w:rsidR="00F53915">
        <w:rPr>
          <w:rFonts w:eastAsia="Times New Roman" w:cstheme="minorHAnsi"/>
          <w:iCs/>
          <w:color w:val="000000"/>
          <w:sz w:val="24"/>
          <w:szCs w:val="24"/>
          <w:lang w:eastAsia="el-GR"/>
        </w:rPr>
        <w:t>.</w:t>
      </w:r>
    </w:p>
    <w:p w14:paraId="32B7A98B" w14:textId="52844FFF" w:rsidR="006A25E6" w:rsidRDefault="006A25E6" w:rsidP="00B77507">
      <w:pPr>
        <w:pStyle w:val="a3"/>
        <w:spacing w:before="120" w:after="120" w:line="360" w:lineRule="auto"/>
        <w:ind w:left="0" w:right="84"/>
        <w:jc w:val="both"/>
        <w:rPr>
          <w:rFonts w:eastAsia="Times New Roman" w:cstheme="minorHAnsi"/>
          <w:iCs/>
          <w:color w:val="000000"/>
          <w:sz w:val="24"/>
          <w:szCs w:val="24"/>
          <w:lang w:eastAsia="el-GR"/>
        </w:rPr>
      </w:pPr>
    </w:p>
    <w:p w14:paraId="36BC193C" w14:textId="663EC87C" w:rsidR="0061367A" w:rsidRPr="006211FB" w:rsidRDefault="0061367A" w:rsidP="0061367A">
      <w:pPr>
        <w:spacing w:after="0" w:line="360" w:lineRule="auto"/>
        <w:jc w:val="center"/>
        <w:rPr>
          <w:rFonts w:eastAsia="Times New Roman" w:cstheme="minorHAnsi"/>
          <w:b/>
          <w:iCs/>
          <w:color w:val="000000"/>
          <w:sz w:val="24"/>
          <w:szCs w:val="24"/>
          <w:lang w:eastAsia="el-GR"/>
        </w:rPr>
      </w:pPr>
      <w:r w:rsidRPr="001F764B">
        <w:rPr>
          <w:rFonts w:eastAsia="Times New Roman" w:cstheme="minorHAnsi"/>
          <w:b/>
          <w:iCs/>
          <w:color w:val="000000"/>
          <w:sz w:val="24"/>
          <w:szCs w:val="24"/>
          <w:lang w:eastAsia="el-GR"/>
        </w:rPr>
        <w:t xml:space="preserve">Άρθρο </w:t>
      </w:r>
      <w:r w:rsidR="004007E0">
        <w:rPr>
          <w:rFonts w:eastAsia="Times New Roman" w:cstheme="minorHAnsi"/>
          <w:b/>
          <w:iCs/>
          <w:color w:val="000000"/>
          <w:sz w:val="24"/>
          <w:szCs w:val="24"/>
          <w:lang w:eastAsia="el-GR"/>
        </w:rPr>
        <w:t>6</w:t>
      </w:r>
    </w:p>
    <w:p w14:paraId="6920DF99" w14:textId="77777777" w:rsidR="0061367A" w:rsidRPr="001F764B" w:rsidRDefault="0061367A" w:rsidP="0061367A">
      <w:pPr>
        <w:spacing w:after="0" w:line="360" w:lineRule="auto"/>
        <w:jc w:val="center"/>
        <w:rPr>
          <w:rFonts w:eastAsia="Times New Roman" w:cstheme="minorHAnsi"/>
          <w:b/>
          <w:iCs/>
          <w:color w:val="000000"/>
          <w:sz w:val="24"/>
          <w:szCs w:val="24"/>
          <w:lang w:eastAsia="el-GR"/>
        </w:rPr>
      </w:pPr>
      <w:r w:rsidRPr="001F764B">
        <w:rPr>
          <w:rFonts w:eastAsia="Times New Roman" w:cstheme="minorHAnsi"/>
          <w:b/>
          <w:iCs/>
          <w:color w:val="000000"/>
          <w:sz w:val="24"/>
          <w:szCs w:val="24"/>
          <w:lang w:eastAsia="el-GR"/>
        </w:rPr>
        <w:t>Έναρξη ισχύος</w:t>
      </w:r>
    </w:p>
    <w:p w14:paraId="2D2ED164" w14:textId="77777777" w:rsidR="0061367A" w:rsidRPr="001F764B" w:rsidRDefault="0061367A" w:rsidP="0061367A">
      <w:pPr>
        <w:spacing w:after="0" w:line="360" w:lineRule="auto"/>
        <w:jc w:val="center"/>
        <w:rPr>
          <w:rFonts w:eastAsia="Times New Roman" w:cstheme="minorHAnsi"/>
          <w:iCs/>
          <w:color w:val="000000"/>
          <w:sz w:val="24"/>
          <w:szCs w:val="24"/>
          <w:lang w:eastAsia="el-GR"/>
        </w:rPr>
      </w:pPr>
    </w:p>
    <w:p w14:paraId="7823B6E0" w14:textId="77777777" w:rsidR="0061367A" w:rsidRDefault="0061367A" w:rsidP="0061367A">
      <w:pPr>
        <w:spacing w:after="0" w:line="360" w:lineRule="auto"/>
        <w:jc w:val="both"/>
        <w:rPr>
          <w:rFonts w:eastAsia="Times New Roman" w:cstheme="minorHAnsi"/>
          <w:iCs/>
          <w:color w:val="000000"/>
          <w:sz w:val="24"/>
          <w:szCs w:val="24"/>
          <w:lang w:eastAsia="el-GR"/>
        </w:rPr>
      </w:pPr>
      <w:r w:rsidRPr="001F764B">
        <w:rPr>
          <w:rFonts w:eastAsia="Times New Roman" w:cstheme="minorHAnsi"/>
          <w:iCs/>
          <w:color w:val="000000"/>
          <w:sz w:val="24"/>
          <w:szCs w:val="24"/>
          <w:lang w:eastAsia="el-GR"/>
        </w:rPr>
        <w:t>Η ισχύς της παρούσας αρχίζει από τη δημοσίευσή της στην Εφημερίδα της Κυβερνήσεως.</w:t>
      </w:r>
    </w:p>
    <w:p w14:paraId="0D2BAF81" w14:textId="77777777" w:rsidR="0061367A" w:rsidRPr="001F764B" w:rsidRDefault="0061367A" w:rsidP="0061367A">
      <w:pPr>
        <w:spacing w:after="0" w:line="360" w:lineRule="auto"/>
        <w:jc w:val="both"/>
        <w:rPr>
          <w:rFonts w:eastAsia="Times New Roman" w:cstheme="minorHAnsi"/>
          <w:iCs/>
          <w:color w:val="000000"/>
          <w:sz w:val="24"/>
          <w:szCs w:val="24"/>
          <w:lang w:eastAsia="el-GR"/>
        </w:rPr>
      </w:pPr>
    </w:p>
    <w:p w14:paraId="5FF8B2B7" w14:textId="77777777" w:rsidR="0061367A" w:rsidRPr="001F764B" w:rsidRDefault="0061367A" w:rsidP="0061367A">
      <w:pPr>
        <w:spacing w:after="0" w:line="360" w:lineRule="auto"/>
        <w:jc w:val="both"/>
        <w:rPr>
          <w:rFonts w:eastAsia="Times New Roman" w:cstheme="minorHAnsi"/>
          <w:iCs/>
          <w:color w:val="000000"/>
          <w:sz w:val="24"/>
          <w:szCs w:val="24"/>
          <w:lang w:eastAsia="el-GR"/>
        </w:rPr>
      </w:pPr>
      <w:r w:rsidRPr="001F764B">
        <w:rPr>
          <w:rFonts w:eastAsia="Times New Roman" w:cstheme="minorHAnsi"/>
          <w:iCs/>
          <w:color w:val="000000"/>
          <w:sz w:val="24"/>
          <w:szCs w:val="24"/>
          <w:lang w:eastAsia="el-GR"/>
        </w:rPr>
        <w:t>Η απόφαση αυτή να δημοσιευθεί στην Εφημερίδα της Κυβερνήσεως.</w:t>
      </w:r>
    </w:p>
    <w:tbl>
      <w:tblPr>
        <w:tblW w:w="4820" w:type="dxa"/>
        <w:jc w:val="center"/>
        <w:tblLayout w:type="fixed"/>
        <w:tblLook w:val="0600" w:firstRow="0" w:lastRow="0" w:firstColumn="0" w:lastColumn="0" w:noHBand="1" w:noVBand="1"/>
      </w:tblPr>
      <w:tblGrid>
        <w:gridCol w:w="4820"/>
      </w:tblGrid>
      <w:tr w:rsidR="0061367A" w:rsidRPr="004A3581" w14:paraId="2DF05051" w14:textId="77777777" w:rsidTr="004C2B94">
        <w:trPr>
          <w:jc w:val="center"/>
        </w:trPr>
        <w:tc>
          <w:tcPr>
            <w:tcW w:w="4820" w:type="dxa"/>
            <w:shd w:val="clear" w:color="auto" w:fill="auto"/>
            <w:tcMar>
              <w:top w:w="100" w:type="dxa"/>
              <w:left w:w="100" w:type="dxa"/>
              <w:bottom w:w="100" w:type="dxa"/>
              <w:right w:w="100" w:type="dxa"/>
            </w:tcMar>
          </w:tcPr>
          <w:p w14:paraId="6562D9EE" w14:textId="77777777" w:rsidR="0061367A" w:rsidRDefault="0061367A" w:rsidP="004C2B94">
            <w:pPr>
              <w:spacing w:after="0" w:line="276" w:lineRule="auto"/>
              <w:ind w:left="-142" w:right="327"/>
              <w:jc w:val="center"/>
              <w:rPr>
                <w:rFonts w:ascii="Calibri" w:eastAsia="Arial" w:hAnsi="Calibri" w:cs="Calibri"/>
                <w:b/>
                <w:sz w:val="24"/>
                <w:szCs w:val="24"/>
                <w:lang w:eastAsia="el-GR"/>
              </w:rPr>
            </w:pPr>
          </w:p>
          <w:p w14:paraId="1C4F6C09" w14:textId="77777777" w:rsidR="0061367A" w:rsidRPr="004A3581" w:rsidRDefault="0061367A" w:rsidP="004C2B94">
            <w:pPr>
              <w:spacing w:after="0" w:line="276" w:lineRule="auto"/>
              <w:ind w:left="-142" w:right="327"/>
              <w:jc w:val="center"/>
              <w:rPr>
                <w:rFonts w:ascii="Calibri" w:eastAsia="Arial" w:hAnsi="Calibri" w:cs="Calibri"/>
                <w:b/>
                <w:sz w:val="24"/>
                <w:szCs w:val="24"/>
                <w:lang w:eastAsia="el-GR"/>
              </w:rPr>
            </w:pPr>
            <w:r w:rsidRPr="004A3581">
              <w:rPr>
                <w:rFonts w:ascii="Calibri" w:eastAsia="Arial" w:hAnsi="Calibri" w:cs="Calibri"/>
                <w:b/>
                <w:sz w:val="24"/>
                <w:szCs w:val="24"/>
                <w:lang w:eastAsia="el-GR"/>
              </w:rPr>
              <w:t>Ο ΥΠΟΥΡΓΟΣ ΕΣΩΤΕΡΙΚΩΝ</w:t>
            </w:r>
          </w:p>
        </w:tc>
      </w:tr>
      <w:tr w:rsidR="0061367A" w:rsidRPr="004A3581" w14:paraId="4B9F43A4" w14:textId="77777777" w:rsidTr="004C2B94">
        <w:trPr>
          <w:jc w:val="center"/>
        </w:trPr>
        <w:tc>
          <w:tcPr>
            <w:tcW w:w="4820" w:type="dxa"/>
            <w:shd w:val="clear" w:color="auto" w:fill="auto"/>
            <w:tcMar>
              <w:top w:w="100" w:type="dxa"/>
              <w:left w:w="100" w:type="dxa"/>
              <w:bottom w:w="100" w:type="dxa"/>
              <w:right w:w="100" w:type="dxa"/>
            </w:tcMar>
          </w:tcPr>
          <w:p w14:paraId="7745EBFE" w14:textId="77777777" w:rsidR="0061367A" w:rsidRPr="004A3581" w:rsidRDefault="0061367A" w:rsidP="004C2B94">
            <w:pPr>
              <w:spacing w:after="0" w:line="276" w:lineRule="auto"/>
              <w:ind w:left="-142" w:right="327"/>
              <w:jc w:val="center"/>
              <w:rPr>
                <w:rFonts w:ascii="Calibri" w:eastAsia="Arial" w:hAnsi="Calibri" w:cs="Calibri"/>
                <w:b/>
                <w:sz w:val="24"/>
                <w:szCs w:val="24"/>
                <w:lang w:eastAsia="el-GR"/>
              </w:rPr>
            </w:pPr>
          </w:p>
          <w:p w14:paraId="507B74CC" w14:textId="77777777" w:rsidR="0061367A" w:rsidRPr="004A3581" w:rsidRDefault="0061367A" w:rsidP="004C2B94">
            <w:pPr>
              <w:spacing w:after="0" w:line="276" w:lineRule="auto"/>
              <w:ind w:left="-142" w:right="327"/>
              <w:jc w:val="center"/>
              <w:rPr>
                <w:rFonts w:ascii="Calibri" w:eastAsia="Arial" w:hAnsi="Calibri" w:cs="Calibri"/>
                <w:b/>
                <w:sz w:val="24"/>
                <w:szCs w:val="24"/>
                <w:lang w:eastAsia="el-GR"/>
              </w:rPr>
            </w:pPr>
          </w:p>
          <w:p w14:paraId="2B3C83F6" w14:textId="77777777" w:rsidR="0061367A" w:rsidRPr="004A3581" w:rsidRDefault="0061367A" w:rsidP="004C2B94">
            <w:pPr>
              <w:spacing w:after="0" w:line="276" w:lineRule="auto"/>
              <w:ind w:left="-142" w:right="327"/>
              <w:jc w:val="center"/>
              <w:rPr>
                <w:rFonts w:ascii="Calibri" w:eastAsia="Arial" w:hAnsi="Calibri" w:cs="Calibri"/>
                <w:b/>
                <w:sz w:val="24"/>
                <w:szCs w:val="24"/>
                <w:lang w:eastAsia="el-GR"/>
              </w:rPr>
            </w:pPr>
            <w:r w:rsidRPr="004A3581">
              <w:rPr>
                <w:rFonts w:ascii="Calibri" w:eastAsia="Arial" w:hAnsi="Calibri" w:cs="Calibri"/>
                <w:b/>
                <w:sz w:val="24"/>
                <w:szCs w:val="24"/>
                <w:lang w:eastAsia="el-GR"/>
              </w:rPr>
              <w:t>ΜΑΥΡΟΥΔΗΣ</w:t>
            </w:r>
            <w:r w:rsidRPr="004A3581">
              <w:rPr>
                <w:rFonts w:ascii="Calibri" w:eastAsia="Arial" w:hAnsi="Calibri" w:cs="Calibri"/>
                <w:b/>
                <w:sz w:val="24"/>
                <w:szCs w:val="24"/>
                <w:lang w:val="en-US" w:eastAsia="el-GR"/>
              </w:rPr>
              <w:t xml:space="preserve"> </w:t>
            </w:r>
            <w:r w:rsidRPr="004A3581">
              <w:rPr>
                <w:rFonts w:ascii="Calibri" w:eastAsia="Arial" w:hAnsi="Calibri" w:cs="Calibri"/>
                <w:b/>
                <w:sz w:val="24"/>
                <w:szCs w:val="24"/>
                <w:lang w:eastAsia="el-GR"/>
              </w:rPr>
              <w:t>ΒΟΡΙΔΗΣ</w:t>
            </w:r>
          </w:p>
        </w:tc>
      </w:tr>
    </w:tbl>
    <w:p w14:paraId="01536B1B" w14:textId="19F59EF4" w:rsidR="000C1171" w:rsidRDefault="000C1171" w:rsidP="00943B69">
      <w:pPr>
        <w:jc w:val="both"/>
      </w:pPr>
    </w:p>
    <w:p w14:paraId="31D1D53B" w14:textId="77777777" w:rsidR="008C258F" w:rsidRPr="00AF1CA6" w:rsidRDefault="008C258F" w:rsidP="008C258F">
      <w:pPr>
        <w:spacing w:after="0" w:line="240" w:lineRule="auto"/>
        <w:rPr>
          <w:rFonts w:eastAsia="Calibri" w:cs="Calibri"/>
          <w:color w:val="000000"/>
          <w:sz w:val="24"/>
          <w:szCs w:val="24"/>
          <w:lang w:eastAsia="el-GR"/>
        </w:rPr>
      </w:pPr>
      <w:r w:rsidRPr="00AF1CA6">
        <w:rPr>
          <w:rFonts w:eastAsia="Calibri" w:cs="Calibri"/>
          <w:b/>
          <w:color w:val="000000"/>
          <w:sz w:val="24"/>
          <w:szCs w:val="24"/>
          <w:u w:val="single"/>
          <w:lang w:eastAsia="el-GR"/>
        </w:rPr>
        <w:t>ΠΙΝΑΚΑΣ ΑΠΟΔΕΚΤΩΝ</w:t>
      </w:r>
      <w:r w:rsidRPr="00AF1CA6">
        <w:rPr>
          <w:rFonts w:eastAsia="Calibri" w:cs="Calibri"/>
          <w:b/>
          <w:color w:val="000000"/>
          <w:sz w:val="24"/>
          <w:szCs w:val="24"/>
          <w:lang w:eastAsia="el-GR"/>
        </w:rPr>
        <w:t>:</w:t>
      </w:r>
    </w:p>
    <w:p w14:paraId="59EDF799" w14:textId="77777777" w:rsidR="008C258F" w:rsidRPr="00AF1CA6" w:rsidRDefault="008C258F" w:rsidP="008C258F">
      <w:pPr>
        <w:spacing w:after="0" w:line="240" w:lineRule="auto"/>
        <w:jc w:val="both"/>
        <w:rPr>
          <w:rFonts w:eastAsia="Calibri" w:cs="Calibri"/>
          <w:color w:val="000000"/>
          <w:sz w:val="24"/>
          <w:szCs w:val="24"/>
          <w:lang w:eastAsia="el-GR"/>
        </w:rPr>
      </w:pPr>
      <w:r w:rsidRPr="00AF1CA6">
        <w:rPr>
          <w:rFonts w:eastAsia="Calibri" w:cs="Calibri"/>
          <w:b/>
          <w:color w:val="000000"/>
          <w:sz w:val="24"/>
          <w:szCs w:val="24"/>
          <w:lang w:eastAsia="el-GR"/>
        </w:rPr>
        <w:t xml:space="preserve">ΑΠΟΔΕΚΤΕΣ ΓΙΑ ΕΝΕΡΓΕΙΑ: </w:t>
      </w:r>
    </w:p>
    <w:p w14:paraId="19408725" w14:textId="77777777" w:rsidR="008C258F" w:rsidRPr="00AF1CA6" w:rsidRDefault="008C258F" w:rsidP="008C258F">
      <w:pPr>
        <w:spacing w:after="0" w:line="240" w:lineRule="auto"/>
        <w:jc w:val="both"/>
        <w:rPr>
          <w:rFonts w:eastAsia="Calibri" w:cs="Calibri"/>
          <w:color w:val="000000"/>
          <w:sz w:val="24"/>
          <w:szCs w:val="24"/>
          <w:lang w:eastAsia="el-GR"/>
        </w:rPr>
      </w:pPr>
      <w:r w:rsidRPr="00AF1CA6">
        <w:rPr>
          <w:rFonts w:eastAsia="Calibri" w:cs="Calibri"/>
          <w:color w:val="000000"/>
          <w:sz w:val="24"/>
          <w:szCs w:val="24"/>
          <w:lang w:eastAsia="el-GR"/>
        </w:rPr>
        <w:t>Εθνικό Τυπογραφείο (για δημοσίευση)</w:t>
      </w:r>
    </w:p>
    <w:p w14:paraId="57ACBEC8" w14:textId="77777777" w:rsidR="008C258F" w:rsidRPr="00AF1CA6" w:rsidRDefault="008C258F" w:rsidP="008C258F">
      <w:pPr>
        <w:autoSpaceDE w:val="0"/>
        <w:autoSpaceDN w:val="0"/>
        <w:adjustRightInd w:val="0"/>
        <w:spacing w:after="0" w:line="240" w:lineRule="auto"/>
        <w:jc w:val="both"/>
        <w:rPr>
          <w:rFonts w:cstheme="minorHAnsi"/>
          <w:sz w:val="24"/>
          <w:szCs w:val="24"/>
        </w:rPr>
      </w:pPr>
    </w:p>
    <w:p w14:paraId="191FE47D" w14:textId="77777777" w:rsidR="008C258F" w:rsidRPr="00AF1CA6" w:rsidRDefault="008C258F" w:rsidP="008C258F">
      <w:pPr>
        <w:autoSpaceDE w:val="0"/>
        <w:autoSpaceDN w:val="0"/>
        <w:adjustRightInd w:val="0"/>
        <w:spacing w:after="0" w:line="240" w:lineRule="auto"/>
        <w:jc w:val="both"/>
        <w:rPr>
          <w:rFonts w:cstheme="minorHAnsi"/>
          <w:sz w:val="24"/>
          <w:szCs w:val="24"/>
        </w:rPr>
      </w:pPr>
      <w:r w:rsidRPr="00AF1CA6">
        <w:rPr>
          <w:rFonts w:cstheme="minorHAnsi"/>
          <w:b/>
          <w:bCs/>
          <w:sz w:val="24"/>
          <w:szCs w:val="24"/>
          <w:u w:val="single"/>
        </w:rPr>
        <w:t>Εσωτερική διανομή</w:t>
      </w:r>
      <w:r w:rsidRPr="00AF1CA6">
        <w:rPr>
          <w:rFonts w:cstheme="minorHAnsi"/>
          <w:b/>
          <w:bCs/>
          <w:sz w:val="24"/>
          <w:szCs w:val="24"/>
        </w:rPr>
        <w:t xml:space="preserve">: </w:t>
      </w:r>
    </w:p>
    <w:p w14:paraId="778D3D1D" w14:textId="77777777" w:rsidR="008C258F" w:rsidRPr="00AF1CA6" w:rsidRDefault="008C258F" w:rsidP="008C258F">
      <w:pPr>
        <w:spacing w:after="0" w:line="240" w:lineRule="auto"/>
        <w:jc w:val="both"/>
        <w:rPr>
          <w:rFonts w:cstheme="minorHAnsi"/>
          <w:sz w:val="24"/>
          <w:szCs w:val="24"/>
        </w:rPr>
      </w:pPr>
      <w:r w:rsidRPr="00AF1CA6">
        <w:rPr>
          <w:rFonts w:cstheme="minorHAnsi"/>
          <w:sz w:val="24"/>
          <w:szCs w:val="24"/>
        </w:rPr>
        <w:t xml:space="preserve">Γραφείο Υπουργού </w:t>
      </w:r>
    </w:p>
    <w:p w14:paraId="006E7A19" w14:textId="77777777" w:rsidR="008C258F" w:rsidRPr="00AF1CA6" w:rsidRDefault="008C258F" w:rsidP="008C258F">
      <w:pPr>
        <w:spacing w:after="0" w:line="240" w:lineRule="auto"/>
        <w:jc w:val="both"/>
        <w:rPr>
          <w:rFonts w:cstheme="minorHAnsi"/>
          <w:sz w:val="24"/>
          <w:szCs w:val="24"/>
        </w:rPr>
      </w:pPr>
      <w:r w:rsidRPr="00AF1CA6">
        <w:rPr>
          <w:rFonts w:cstheme="minorHAnsi"/>
          <w:sz w:val="24"/>
          <w:szCs w:val="24"/>
        </w:rPr>
        <w:t xml:space="preserve">Γραφείο Αναπληρωτή Υπουργού </w:t>
      </w:r>
    </w:p>
    <w:p w14:paraId="294ECE9A" w14:textId="77777777" w:rsidR="008C258F" w:rsidRPr="00AF1CA6" w:rsidRDefault="008C258F" w:rsidP="008C258F">
      <w:pPr>
        <w:spacing w:after="0" w:line="240" w:lineRule="auto"/>
        <w:jc w:val="both"/>
        <w:rPr>
          <w:rFonts w:cstheme="minorHAnsi"/>
          <w:sz w:val="24"/>
          <w:szCs w:val="24"/>
        </w:rPr>
      </w:pPr>
      <w:r w:rsidRPr="00AF1CA6">
        <w:rPr>
          <w:rFonts w:cstheme="minorHAnsi"/>
          <w:sz w:val="24"/>
          <w:szCs w:val="24"/>
        </w:rPr>
        <w:t xml:space="preserve">Γραφείο Γενικής Γραμματέως Ανθρώπινου Δυναμικού Δημοσίου Τομέα </w:t>
      </w:r>
    </w:p>
    <w:p w14:paraId="4F58A24B" w14:textId="77777777" w:rsidR="008C258F" w:rsidRPr="00AF1CA6" w:rsidRDefault="008C258F" w:rsidP="008C258F">
      <w:pPr>
        <w:spacing w:after="0" w:line="240" w:lineRule="auto"/>
        <w:jc w:val="both"/>
        <w:rPr>
          <w:rFonts w:eastAsia="Times New Roman" w:cstheme="minorHAnsi"/>
          <w:b/>
          <w:iCs/>
          <w:color w:val="000000"/>
          <w:sz w:val="24"/>
          <w:szCs w:val="24"/>
          <w:lang w:eastAsia="el-GR"/>
        </w:rPr>
      </w:pPr>
      <w:r w:rsidRPr="00AF1CA6">
        <w:rPr>
          <w:rFonts w:cstheme="minorHAnsi"/>
          <w:sz w:val="24"/>
          <w:szCs w:val="24"/>
        </w:rPr>
        <w:t xml:space="preserve">Γραφείο Υπηρεσιακής Γραμματέως </w:t>
      </w:r>
    </w:p>
    <w:sectPr w:rsidR="008C258F" w:rsidRPr="00AF1CA6">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30F42" w14:textId="77777777" w:rsidR="00AC5BF1" w:rsidRDefault="00AC5BF1" w:rsidP="0093575B">
      <w:pPr>
        <w:spacing w:after="0" w:line="240" w:lineRule="auto"/>
      </w:pPr>
      <w:r>
        <w:separator/>
      </w:r>
    </w:p>
  </w:endnote>
  <w:endnote w:type="continuationSeparator" w:id="0">
    <w:p w14:paraId="01BCC552" w14:textId="77777777" w:rsidR="00AC5BF1" w:rsidRDefault="00AC5BF1" w:rsidP="0093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7491A" w14:textId="77777777" w:rsidR="00AC5BF1" w:rsidRDefault="00AC5BF1" w:rsidP="0093575B">
      <w:pPr>
        <w:spacing w:after="0" w:line="240" w:lineRule="auto"/>
      </w:pPr>
      <w:r>
        <w:separator/>
      </w:r>
    </w:p>
  </w:footnote>
  <w:footnote w:type="continuationSeparator" w:id="0">
    <w:p w14:paraId="7A47F9B2" w14:textId="77777777" w:rsidR="00AC5BF1" w:rsidRDefault="00AC5BF1" w:rsidP="00935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90474" w14:textId="394920A4" w:rsidR="0093575B" w:rsidRPr="005A3656" w:rsidRDefault="0093575B" w:rsidP="0093575B">
    <w:pPr>
      <w:pStyle w:val="aa"/>
      <w:jc w:val="center"/>
      <w:rPr>
        <w:b/>
        <w:sz w:val="28"/>
        <w:szCs w:val="28"/>
      </w:rPr>
    </w:pPr>
  </w:p>
  <w:p w14:paraId="7732FCA1" w14:textId="42AEE83B" w:rsidR="0093575B" w:rsidRDefault="0093575B">
    <w:pPr>
      <w:pStyle w:val="aa"/>
    </w:pPr>
  </w:p>
  <w:p w14:paraId="5CBB3E53" w14:textId="77777777" w:rsidR="0093575B" w:rsidRDefault="0093575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67D8"/>
    <w:multiLevelType w:val="hybridMultilevel"/>
    <w:tmpl w:val="246CAA0C"/>
    <w:lvl w:ilvl="0" w:tplc="55A88CE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BC6EE2"/>
    <w:multiLevelType w:val="hybridMultilevel"/>
    <w:tmpl w:val="8438FB6E"/>
    <w:lvl w:ilvl="0" w:tplc="55A88CE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795ABB"/>
    <w:multiLevelType w:val="hybridMultilevel"/>
    <w:tmpl w:val="83B67324"/>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3" w15:restartNumberingAfterBreak="0">
    <w:nsid w:val="0ED47F1E"/>
    <w:multiLevelType w:val="hybridMultilevel"/>
    <w:tmpl w:val="092A09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1A69F1"/>
    <w:multiLevelType w:val="hybridMultilevel"/>
    <w:tmpl w:val="0868D9AC"/>
    <w:lvl w:ilvl="0" w:tplc="FFFFFFF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5FB7877"/>
    <w:multiLevelType w:val="hybridMultilevel"/>
    <w:tmpl w:val="381871CA"/>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18342B9A"/>
    <w:multiLevelType w:val="hybridMultilevel"/>
    <w:tmpl w:val="9C7EFA9C"/>
    <w:lvl w:ilvl="0" w:tplc="F4809A14">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D273AA"/>
    <w:multiLevelType w:val="hybridMultilevel"/>
    <w:tmpl w:val="4912B200"/>
    <w:lvl w:ilvl="0" w:tplc="15A6F08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5A3109"/>
    <w:multiLevelType w:val="hybridMultilevel"/>
    <w:tmpl w:val="72E8B876"/>
    <w:lvl w:ilvl="0" w:tplc="55A88CE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D8959CA"/>
    <w:multiLevelType w:val="hybridMultilevel"/>
    <w:tmpl w:val="74F2F83A"/>
    <w:lvl w:ilvl="0" w:tplc="FFFFFFFF">
      <w:start w:val="1"/>
      <w:numFmt w:val="decimal"/>
      <w:lvlText w:val="%1."/>
      <w:lvlJc w:val="left"/>
      <w:pPr>
        <w:ind w:left="720" w:hanging="360"/>
      </w:pPr>
      <w:rPr>
        <w:rFonts w:hint="default"/>
      </w:rPr>
    </w:lvl>
    <w:lvl w:ilvl="1" w:tplc="C5BC3BC8">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9E5FE3"/>
    <w:multiLevelType w:val="hybridMultilevel"/>
    <w:tmpl w:val="A2DE95D2"/>
    <w:lvl w:ilvl="0" w:tplc="AFD27CE4">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5A2DD2"/>
    <w:multiLevelType w:val="hybridMultilevel"/>
    <w:tmpl w:val="16562602"/>
    <w:lvl w:ilvl="0" w:tplc="FFFFFFFF">
      <w:start w:val="1"/>
      <w:numFmt w:val="decimal"/>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2" w15:restartNumberingAfterBreak="0">
    <w:nsid w:val="24E75B10"/>
    <w:multiLevelType w:val="hybridMultilevel"/>
    <w:tmpl w:val="D8F61290"/>
    <w:lvl w:ilvl="0" w:tplc="3CCCADF4">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3" w15:restartNumberingAfterBreak="0">
    <w:nsid w:val="27483007"/>
    <w:multiLevelType w:val="hybridMultilevel"/>
    <w:tmpl w:val="97CE27B6"/>
    <w:lvl w:ilvl="0" w:tplc="C3644A86">
      <w:start w:val="1"/>
      <w:numFmt w:val="decimal"/>
      <w:lvlText w:val="%1."/>
      <w:lvlJc w:val="left"/>
      <w:pPr>
        <w:ind w:left="720" w:hanging="360"/>
      </w:pPr>
      <w:rPr>
        <w:rFonts w:hint="default"/>
        <w:b w:val="0"/>
        <w:bCs w:val="0"/>
      </w:rPr>
    </w:lvl>
    <w:lvl w:ilvl="1" w:tplc="55A88CE0">
      <w:start w:val="1"/>
      <mc:AlternateContent>
        <mc:Choice Requires="w14">
          <w:numFmt w:val="custom" w:format="α, β, γ, ..."/>
        </mc:Choice>
        <mc:Fallback>
          <w:numFmt w:val="decimal"/>
        </mc:Fallback>
      </mc:AlternateContent>
      <w:lvlText w:val="%2)"/>
      <w:lvlJc w:val="left"/>
      <w:pPr>
        <w:ind w:left="248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7E4463"/>
    <w:multiLevelType w:val="hybridMultilevel"/>
    <w:tmpl w:val="92F09654"/>
    <w:lvl w:ilvl="0" w:tplc="0408000F">
      <w:start w:val="1"/>
      <w:numFmt w:val="decimal"/>
      <w:lvlText w:val="%1."/>
      <w:lvlJc w:val="left"/>
      <w:pPr>
        <w:ind w:left="720" w:hanging="360"/>
      </w:pPr>
    </w:lvl>
    <w:lvl w:ilvl="1" w:tplc="55A88CE0">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CDA7394"/>
    <w:multiLevelType w:val="hybridMultilevel"/>
    <w:tmpl w:val="A7222D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06307"/>
    <w:multiLevelType w:val="hybridMultilevel"/>
    <w:tmpl w:val="6C72A83A"/>
    <w:lvl w:ilvl="0" w:tplc="0408001B">
      <w:start w:val="1"/>
      <w:numFmt w:val="lowerRoman"/>
      <w:lvlText w:val="%1."/>
      <w:lvlJc w:val="right"/>
      <w:pPr>
        <w:ind w:left="7200" w:hanging="360"/>
      </w:pPr>
    </w:lvl>
    <w:lvl w:ilvl="1" w:tplc="04080019" w:tentative="1">
      <w:start w:val="1"/>
      <w:numFmt w:val="lowerLetter"/>
      <w:lvlText w:val="%2."/>
      <w:lvlJc w:val="left"/>
      <w:pPr>
        <w:ind w:left="7920" w:hanging="360"/>
      </w:pPr>
    </w:lvl>
    <w:lvl w:ilvl="2" w:tplc="0408001B" w:tentative="1">
      <w:start w:val="1"/>
      <w:numFmt w:val="lowerRoman"/>
      <w:lvlText w:val="%3."/>
      <w:lvlJc w:val="right"/>
      <w:pPr>
        <w:ind w:left="8640" w:hanging="180"/>
      </w:pPr>
    </w:lvl>
    <w:lvl w:ilvl="3" w:tplc="0408000F" w:tentative="1">
      <w:start w:val="1"/>
      <w:numFmt w:val="decimal"/>
      <w:lvlText w:val="%4."/>
      <w:lvlJc w:val="left"/>
      <w:pPr>
        <w:ind w:left="9360" w:hanging="360"/>
      </w:pPr>
    </w:lvl>
    <w:lvl w:ilvl="4" w:tplc="04080019" w:tentative="1">
      <w:start w:val="1"/>
      <w:numFmt w:val="lowerLetter"/>
      <w:lvlText w:val="%5."/>
      <w:lvlJc w:val="left"/>
      <w:pPr>
        <w:ind w:left="10080" w:hanging="360"/>
      </w:pPr>
    </w:lvl>
    <w:lvl w:ilvl="5" w:tplc="0408001B" w:tentative="1">
      <w:start w:val="1"/>
      <w:numFmt w:val="lowerRoman"/>
      <w:lvlText w:val="%6."/>
      <w:lvlJc w:val="right"/>
      <w:pPr>
        <w:ind w:left="10800" w:hanging="180"/>
      </w:pPr>
    </w:lvl>
    <w:lvl w:ilvl="6" w:tplc="0408000F" w:tentative="1">
      <w:start w:val="1"/>
      <w:numFmt w:val="decimal"/>
      <w:lvlText w:val="%7."/>
      <w:lvlJc w:val="left"/>
      <w:pPr>
        <w:ind w:left="11520" w:hanging="360"/>
      </w:pPr>
    </w:lvl>
    <w:lvl w:ilvl="7" w:tplc="04080019" w:tentative="1">
      <w:start w:val="1"/>
      <w:numFmt w:val="lowerLetter"/>
      <w:lvlText w:val="%8."/>
      <w:lvlJc w:val="left"/>
      <w:pPr>
        <w:ind w:left="12240" w:hanging="360"/>
      </w:pPr>
    </w:lvl>
    <w:lvl w:ilvl="8" w:tplc="0408001B" w:tentative="1">
      <w:start w:val="1"/>
      <w:numFmt w:val="lowerRoman"/>
      <w:lvlText w:val="%9."/>
      <w:lvlJc w:val="right"/>
      <w:pPr>
        <w:ind w:left="12960" w:hanging="180"/>
      </w:pPr>
    </w:lvl>
  </w:abstractNum>
  <w:abstractNum w:abstractNumId="17" w15:restartNumberingAfterBreak="0">
    <w:nsid w:val="2FC847E5"/>
    <w:multiLevelType w:val="hybridMultilevel"/>
    <w:tmpl w:val="A60A41A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8" w15:restartNumberingAfterBreak="0">
    <w:nsid w:val="35720EBA"/>
    <w:multiLevelType w:val="hybridMultilevel"/>
    <w:tmpl w:val="F02660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971F6F"/>
    <w:multiLevelType w:val="hybridMultilevel"/>
    <w:tmpl w:val="E4D4184A"/>
    <w:lvl w:ilvl="0" w:tplc="7ED4EDF4">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0" w15:restartNumberingAfterBreak="0">
    <w:nsid w:val="3E766CD0"/>
    <w:multiLevelType w:val="hybridMultilevel"/>
    <w:tmpl w:val="8116C9A8"/>
    <w:lvl w:ilvl="0" w:tplc="8D8E2D8E">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E800187"/>
    <w:multiLevelType w:val="hybridMultilevel"/>
    <w:tmpl w:val="91504A4E"/>
    <w:lvl w:ilvl="0" w:tplc="55A88CE0">
      <w:start w:val="1"/>
      <mc:AlternateContent>
        <mc:Choice Requires="w14">
          <w:numFmt w:val="custom" w:format="α, β, γ, ..."/>
        </mc:Choice>
        <mc:Fallback>
          <w:numFmt w:val="decimal"/>
        </mc:Fallback>
      </mc:AlternateContent>
      <w:lvlText w:val="%1)"/>
      <w:lvlJc w:val="left"/>
      <w:pPr>
        <w:ind w:left="578" w:hanging="360"/>
      </w:pPr>
      <w:rPr>
        <w:rFonts w:hint="default"/>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2" w15:restartNumberingAfterBreak="0">
    <w:nsid w:val="40FB2DE1"/>
    <w:multiLevelType w:val="hybridMultilevel"/>
    <w:tmpl w:val="79309666"/>
    <w:lvl w:ilvl="0" w:tplc="55A88CE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790446"/>
    <w:multiLevelType w:val="hybridMultilevel"/>
    <w:tmpl w:val="24009486"/>
    <w:lvl w:ilvl="0" w:tplc="55A88CE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1E65815"/>
    <w:multiLevelType w:val="hybridMultilevel"/>
    <w:tmpl w:val="AF82B124"/>
    <w:lvl w:ilvl="0" w:tplc="D2E41102">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721093F"/>
    <w:multiLevelType w:val="hybridMultilevel"/>
    <w:tmpl w:val="EFEEFFCE"/>
    <w:lvl w:ilvl="0" w:tplc="55A88CE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53997"/>
    <w:multiLevelType w:val="hybridMultilevel"/>
    <w:tmpl w:val="E4B491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1305BF"/>
    <w:multiLevelType w:val="hybridMultilevel"/>
    <w:tmpl w:val="B91E309A"/>
    <w:lvl w:ilvl="0" w:tplc="55A88CE0">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4F3E49D9"/>
    <w:multiLevelType w:val="hybridMultilevel"/>
    <w:tmpl w:val="9B1293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0132199"/>
    <w:multiLevelType w:val="hybridMultilevel"/>
    <w:tmpl w:val="A4E46D4C"/>
    <w:lvl w:ilvl="0" w:tplc="55A88CE0">
      <w:start w:val="1"/>
      <mc:AlternateContent>
        <mc:Choice Requires="w14">
          <w:numFmt w:val="custom" w:format="α, β, γ, ..."/>
        </mc:Choice>
        <mc:Fallback>
          <w:numFmt w:val="decimal"/>
        </mc:Fallback>
      </mc:AlternateContent>
      <w:lvlText w:val="%1)"/>
      <w:lvlJc w:val="left"/>
      <w:pPr>
        <w:ind w:left="578" w:hanging="360"/>
      </w:pPr>
      <w:rPr>
        <w:rFonts w:hint="default"/>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30" w15:restartNumberingAfterBreak="0">
    <w:nsid w:val="55F30236"/>
    <w:multiLevelType w:val="hybridMultilevel"/>
    <w:tmpl w:val="9630154A"/>
    <w:lvl w:ilvl="0" w:tplc="55A88CE0">
      <w:start w:val="1"/>
      <mc:AlternateContent>
        <mc:Choice Requires="w14">
          <w:numFmt w:val="custom" w:format="α, β, γ, ..."/>
        </mc:Choice>
        <mc:Fallback>
          <w:numFmt w:val="decimal"/>
        </mc:Fallback>
      </mc:AlternateContent>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1" w15:restartNumberingAfterBreak="0">
    <w:nsid w:val="56F702B0"/>
    <w:multiLevelType w:val="hybridMultilevel"/>
    <w:tmpl w:val="9AD6B2C2"/>
    <w:lvl w:ilvl="0" w:tplc="FFFFFFFF">
      <w:start w:val="1"/>
      <w:numFmt w:val="decimal"/>
      <w:lvlText w:val="%1."/>
      <w:lvlJc w:val="left"/>
      <w:pPr>
        <w:ind w:left="720" w:hanging="360"/>
      </w:pPr>
      <w:rPr>
        <w:rFonts w:hint="default"/>
      </w:rPr>
    </w:lvl>
    <w:lvl w:ilvl="1" w:tplc="55A88CE0">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20738D"/>
    <w:multiLevelType w:val="hybridMultilevel"/>
    <w:tmpl w:val="6D107B76"/>
    <w:lvl w:ilvl="0" w:tplc="E2DEDD3E">
      <w:start w:val="6"/>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22E5436"/>
    <w:multiLevelType w:val="hybridMultilevel"/>
    <w:tmpl w:val="381871CA"/>
    <w:lvl w:ilvl="0" w:tplc="27A42AD2">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4" w15:restartNumberingAfterBreak="0">
    <w:nsid w:val="62A17605"/>
    <w:multiLevelType w:val="hybridMultilevel"/>
    <w:tmpl w:val="4AE47B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36D141E"/>
    <w:multiLevelType w:val="hybridMultilevel"/>
    <w:tmpl w:val="16562602"/>
    <w:lvl w:ilvl="0" w:tplc="7ED4EDF4">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36" w15:restartNumberingAfterBreak="0">
    <w:nsid w:val="651E7E2A"/>
    <w:multiLevelType w:val="hybridMultilevel"/>
    <w:tmpl w:val="5D4EED58"/>
    <w:lvl w:ilvl="0" w:tplc="3CCCADF4">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37" w15:restartNumberingAfterBreak="0">
    <w:nsid w:val="68E85B67"/>
    <w:multiLevelType w:val="hybridMultilevel"/>
    <w:tmpl w:val="87241580"/>
    <w:lvl w:ilvl="0" w:tplc="55A88CE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D88599D"/>
    <w:multiLevelType w:val="hybridMultilevel"/>
    <w:tmpl w:val="EC2881FE"/>
    <w:lvl w:ilvl="0" w:tplc="55A88CE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55A88CE0">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5353817"/>
    <w:multiLevelType w:val="hybridMultilevel"/>
    <w:tmpl w:val="A16892A0"/>
    <w:lvl w:ilvl="0" w:tplc="C9A65DFA">
      <w:start w:val="1"/>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58240AD"/>
    <w:multiLevelType w:val="hybridMultilevel"/>
    <w:tmpl w:val="C6FC42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34"/>
  </w:num>
  <w:num w:numId="3">
    <w:abstractNumId w:val="25"/>
  </w:num>
  <w:num w:numId="4">
    <w:abstractNumId w:val="6"/>
  </w:num>
  <w:num w:numId="5">
    <w:abstractNumId w:val="2"/>
  </w:num>
  <w:num w:numId="6">
    <w:abstractNumId w:val="19"/>
  </w:num>
  <w:num w:numId="7">
    <w:abstractNumId w:val="21"/>
  </w:num>
  <w:num w:numId="8">
    <w:abstractNumId w:val="27"/>
  </w:num>
  <w:num w:numId="9">
    <w:abstractNumId w:val="39"/>
  </w:num>
  <w:num w:numId="10">
    <w:abstractNumId w:val="35"/>
  </w:num>
  <w:num w:numId="11">
    <w:abstractNumId w:val="16"/>
  </w:num>
  <w:num w:numId="12">
    <w:abstractNumId w:val="12"/>
  </w:num>
  <w:num w:numId="13">
    <w:abstractNumId w:val="38"/>
  </w:num>
  <w:num w:numId="14">
    <w:abstractNumId w:val="29"/>
  </w:num>
  <w:num w:numId="15">
    <w:abstractNumId w:val="22"/>
  </w:num>
  <w:num w:numId="16">
    <w:abstractNumId w:val="0"/>
  </w:num>
  <w:num w:numId="17">
    <w:abstractNumId w:val="36"/>
  </w:num>
  <w:num w:numId="18">
    <w:abstractNumId w:val="24"/>
  </w:num>
  <w:num w:numId="19">
    <w:abstractNumId w:val="26"/>
  </w:num>
  <w:num w:numId="20">
    <w:abstractNumId w:val="37"/>
  </w:num>
  <w:num w:numId="21">
    <w:abstractNumId w:val="13"/>
  </w:num>
  <w:num w:numId="22">
    <w:abstractNumId w:val="7"/>
  </w:num>
  <w:num w:numId="23">
    <w:abstractNumId w:val="8"/>
  </w:num>
  <w:num w:numId="24">
    <w:abstractNumId w:val="15"/>
  </w:num>
  <w:num w:numId="25">
    <w:abstractNumId w:val="9"/>
  </w:num>
  <w:num w:numId="26">
    <w:abstractNumId w:val="31"/>
  </w:num>
  <w:num w:numId="27">
    <w:abstractNumId w:val="11"/>
  </w:num>
  <w:num w:numId="28">
    <w:abstractNumId w:val="40"/>
  </w:num>
  <w:num w:numId="29">
    <w:abstractNumId w:val="28"/>
  </w:num>
  <w:num w:numId="30">
    <w:abstractNumId w:val="10"/>
  </w:num>
  <w:num w:numId="31">
    <w:abstractNumId w:val="3"/>
  </w:num>
  <w:num w:numId="32">
    <w:abstractNumId w:val="17"/>
  </w:num>
  <w:num w:numId="33">
    <w:abstractNumId w:val="23"/>
  </w:num>
  <w:num w:numId="34">
    <w:abstractNumId w:val="18"/>
  </w:num>
  <w:num w:numId="35">
    <w:abstractNumId w:val="4"/>
  </w:num>
  <w:num w:numId="36">
    <w:abstractNumId w:val="1"/>
  </w:num>
  <w:num w:numId="37">
    <w:abstractNumId w:val="33"/>
  </w:num>
  <w:num w:numId="38">
    <w:abstractNumId w:val="30"/>
  </w:num>
  <w:num w:numId="39">
    <w:abstractNumId w:val="5"/>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NTIBQgtjE2NDQyUdpeDU4uLM/DyQAkODWgB7CJIXLQAAAA=="/>
  </w:docVars>
  <w:rsids>
    <w:rsidRoot w:val="00810332"/>
    <w:rsid w:val="0002738F"/>
    <w:rsid w:val="00033805"/>
    <w:rsid w:val="000431CE"/>
    <w:rsid w:val="00055154"/>
    <w:rsid w:val="000552B2"/>
    <w:rsid w:val="0008061F"/>
    <w:rsid w:val="000C1171"/>
    <w:rsid w:val="000C66AF"/>
    <w:rsid w:val="000D7DB6"/>
    <w:rsid w:val="000E3412"/>
    <w:rsid w:val="00104043"/>
    <w:rsid w:val="00106292"/>
    <w:rsid w:val="00145D7A"/>
    <w:rsid w:val="00162D31"/>
    <w:rsid w:val="00164C7C"/>
    <w:rsid w:val="00167074"/>
    <w:rsid w:val="001676AE"/>
    <w:rsid w:val="0017228E"/>
    <w:rsid w:val="00195764"/>
    <w:rsid w:val="001B347E"/>
    <w:rsid w:val="001B39F1"/>
    <w:rsid w:val="001D5C68"/>
    <w:rsid w:val="001D7B6D"/>
    <w:rsid w:val="001E141B"/>
    <w:rsid w:val="001F3532"/>
    <w:rsid w:val="00205B6A"/>
    <w:rsid w:val="00211BB2"/>
    <w:rsid w:val="00227184"/>
    <w:rsid w:val="002501B7"/>
    <w:rsid w:val="00256D35"/>
    <w:rsid w:val="002714E3"/>
    <w:rsid w:val="0028070A"/>
    <w:rsid w:val="002823D8"/>
    <w:rsid w:val="002A2F17"/>
    <w:rsid w:val="002A39D2"/>
    <w:rsid w:val="002C28DE"/>
    <w:rsid w:val="002C6FEC"/>
    <w:rsid w:val="002E3E1F"/>
    <w:rsid w:val="002F2C85"/>
    <w:rsid w:val="00312E5C"/>
    <w:rsid w:val="003173EB"/>
    <w:rsid w:val="00317FAA"/>
    <w:rsid w:val="00323DF3"/>
    <w:rsid w:val="003327D2"/>
    <w:rsid w:val="00343BC0"/>
    <w:rsid w:val="003719CA"/>
    <w:rsid w:val="003770FB"/>
    <w:rsid w:val="00394265"/>
    <w:rsid w:val="003D0190"/>
    <w:rsid w:val="003F08C6"/>
    <w:rsid w:val="004007E0"/>
    <w:rsid w:val="004011E3"/>
    <w:rsid w:val="00435514"/>
    <w:rsid w:val="00437775"/>
    <w:rsid w:val="00453388"/>
    <w:rsid w:val="00466660"/>
    <w:rsid w:val="0046739B"/>
    <w:rsid w:val="00476018"/>
    <w:rsid w:val="00480E5E"/>
    <w:rsid w:val="004C057D"/>
    <w:rsid w:val="004E3443"/>
    <w:rsid w:val="004E39F7"/>
    <w:rsid w:val="004E633A"/>
    <w:rsid w:val="0050121F"/>
    <w:rsid w:val="0051720C"/>
    <w:rsid w:val="005200FD"/>
    <w:rsid w:val="00527436"/>
    <w:rsid w:val="005368E2"/>
    <w:rsid w:val="0054427A"/>
    <w:rsid w:val="00553E7B"/>
    <w:rsid w:val="00586CE9"/>
    <w:rsid w:val="00596729"/>
    <w:rsid w:val="0061367A"/>
    <w:rsid w:val="006211FB"/>
    <w:rsid w:val="00627EC7"/>
    <w:rsid w:val="0063683B"/>
    <w:rsid w:val="00656959"/>
    <w:rsid w:val="00664090"/>
    <w:rsid w:val="006A25E6"/>
    <w:rsid w:val="006A6FD9"/>
    <w:rsid w:val="006B5923"/>
    <w:rsid w:val="006D1C7C"/>
    <w:rsid w:val="006D54D5"/>
    <w:rsid w:val="006E7963"/>
    <w:rsid w:val="007112DD"/>
    <w:rsid w:val="00714558"/>
    <w:rsid w:val="007859A7"/>
    <w:rsid w:val="00787F51"/>
    <w:rsid w:val="007915C2"/>
    <w:rsid w:val="007C468F"/>
    <w:rsid w:val="007C6863"/>
    <w:rsid w:val="007E1032"/>
    <w:rsid w:val="007E1BB5"/>
    <w:rsid w:val="007F272F"/>
    <w:rsid w:val="00810332"/>
    <w:rsid w:val="00833E86"/>
    <w:rsid w:val="00841E24"/>
    <w:rsid w:val="00843CCD"/>
    <w:rsid w:val="0086360D"/>
    <w:rsid w:val="00863BF7"/>
    <w:rsid w:val="008A0926"/>
    <w:rsid w:val="008C258F"/>
    <w:rsid w:val="008C3739"/>
    <w:rsid w:val="008C70D0"/>
    <w:rsid w:val="008F1C73"/>
    <w:rsid w:val="0091280D"/>
    <w:rsid w:val="0093575B"/>
    <w:rsid w:val="00943B69"/>
    <w:rsid w:val="0097350F"/>
    <w:rsid w:val="00976ACC"/>
    <w:rsid w:val="00987E5E"/>
    <w:rsid w:val="009974CB"/>
    <w:rsid w:val="009D4E44"/>
    <w:rsid w:val="00A07001"/>
    <w:rsid w:val="00A130AE"/>
    <w:rsid w:val="00A3736A"/>
    <w:rsid w:val="00A72887"/>
    <w:rsid w:val="00A7357B"/>
    <w:rsid w:val="00A74574"/>
    <w:rsid w:val="00AA3A97"/>
    <w:rsid w:val="00AA49A6"/>
    <w:rsid w:val="00AA62FA"/>
    <w:rsid w:val="00AA75C5"/>
    <w:rsid w:val="00AB709F"/>
    <w:rsid w:val="00AC0EAD"/>
    <w:rsid w:val="00AC1265"/>
    <w:rsid w:val="00AC5BF1"/>
    <w:rsid w:val="00AD7952"/>
    <w:rsid w:val="00AE0424"/>
    <w:rsid w:val="00B03378"/>
    <w:rsid w:val="00B17DB0"/>
    <w:rsid w:val="00B36D8E"/>
    <w:rsid w:val="00B470EA"/>
    <w:rsid w:val="00B67FD3"/>
    <w:rsid w:val="00B77507"/>
    <w:rsid w:val="00BA4B6E"/>
    <w:rsid w:val="00BB218F"/>
    <w:rsid w:val="00BD1798"/>
    <w:rsid w:val="00BE35F8"/>
    <w:rsid w:val="00BF22B6"/>
    <w:rsid w:val="00C4603A"/>
    <w:rsid w:val="00CD092A"/>
    <w:rsid w:val="00CD0B7F"/>
    <w:rsid w:val="00CD7437"/>
    <w:rsid w:val="00CE3654"/>
    <w:rsid w:val="00D0646E"/>
    <w:rsid w:val="00D071F0"/>
    <w:rsid w:val="00D218A3"/>
    <w:rsid w:val="00D245DA"/>
    <w:rsid w:val="00D503B4"/>
    <w:rsid w:val="00D552E1"/>
    <w:rsid w:val="00D74F6C"/>
    <w:rsid w:val="00D77FE4"/>
    <w:rsid w:val="00D970B4"/>
    <w:rsid w:val="00DE7F26"/>
    <w:rsid w:val="00DF5D98"/>
    <w:rsid w:val="00E05003"/>
    <w:rsid w:val="00E231B9"/>
    <w:rsid w:val="00E23E47"/>
    <w:rsid w:val="00E45F31"/>
    <w:rsid w:val="00E4701E"/>
    <w:rsid w:val="00E66A77"/>
    <w:rsid w:val="00E92166"/>
    <w:rsid w:val="00E94669"/>
    <w:rsid w:val="00E9637F"/>
    <w:rsid w:val="00EB698D"/>
    <w:rsid w:val="00EC014D"/>
    <w:rsid w:val="00ED0E97"/>
    <w:rsid w:val="00ED14EB"/>
    <w:rsid w:val="00ED3866"/>
    <w:rsid w:val="00EE1138"/>
    <w:rsid w:val="00EE58CF"/>
    <w:rsid w:val="00EE6398"/>
    <w:rsid w:val="00F103B5"/>
    <w:rsid w:val="00F53915"/>
    <w:rsid w:val="00FA547E"/>
    <w:rsid w:val="00FB7328"/>
    <w:rsid w:val="00FC2EBE"/>
    <w:rsid w:val="00FE37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A193"/>
  <w15:docId w15:val="{5E1273BB-8EB8-4DE7-A105-FFC1E671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36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B69"/>
    <w:pPr>
      <w:ind w:left="720"/>
      <w:contextualSpacing/>
    </w:pPr>
  </w:style>
  <w:style w:type="paragraph" w:styleId="Web">
    <w:name w:val="Normal (Web)"/>
    <w:basedOn w:val="a"/>
    <w:uiPriority w:val="99"/>
    <w:unhideWhenUsed/>
    <w:rsid w:val="00145D7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145D7A"/>
    <w:rPr>
      <w:b/>
      <w:bCs/>
    </w:rPr>
  </w:style>
  <w:style w:type="character" w:styleId="a5">
    <w:name w:val="annotation reference"/>
    <w:basedOn w:val="a0"/>
    <w:uiPriority w:val="99"/>
    <w:semiHidden/>
    <w:unhideWhenUsed/>
    <w:rsid w:val="007915C2"/>
    <w:rPr>
      <w:sz w:val="16"/>
      <w:szCs w:val="16"/>
    </w:rPr>
  </w:style>
  <w:style w:type="paragraph" w:styleId="a6">
    <w:name w:val="annotation text"/>
    <w:basedOn w:val="a"/>
    <w:link w:val="Char"/>
    <w:uiPriority w:val="99"/>
    <w:unhideWhenUsed/>
    <w:rsid w:val="007915C2"/>
    <w:pPr>
      <w:spacing w:line="240" w:lineRule="auto"/>
    </w:pPr>
    <w:rPr>
      <w:sz w:val="20"/>
      <w:szCs w:val="20"/>
    </w:rPr>
  </w:style>
  <w:style w:type="character" w:customStyle="1" w:styleId="Char">
    <w:name w:val="Κείμενο σχολίου Char"/>
    <w:basedOn w:val="a0"/>
    <w:link w:val="a6"/>
    <w:uiPriority w:val="99"/>
    <w:rsid w:val="007915C2"/>
    <w:rPr>
      <w:sz w:val="20"/>
      <w:szCs w:val="20"/>
    </w:rPr>
  </w:style>
  <w:style w:type="paragraph" w:customStyle="1" w:styleId="Default">
    <w:name w:val="Default"/>
    <w:rsid w:val="00EE1138"/>
    <w:pPr>
      <w:autoSpaceDE w:val="0"/>
      <w:autoSpaceDN w:val="0"/>
      <w:adjustRightInd w:val="0"/>
      <w:spacing w:after="0" w:line="240" w:lineRule="auto"/>
    </w:pPr>
    <w:rPr>
      <w:rFonts w:ascii="Calibri" w:hAnsi="Calibri" w:cs="Calibri"/>
      <w:color w:val="000000"/>
      <w:sz w:val="24"/>
      <w:szCs w:val="24"/>
    </w:rPr>
  </w:style>
  <w:style w:type="paragraph" w:styleId="a7">
    <w:name w:val="annotation subject"/>
    <w:basedOn w:val="a6"/>
    <w:next w:val="a6"/>
    <w:link w:val="Char0"/>
    <w:uiPriority w:val="99"/>
    <w:semiHidden/>
    <w:unhideWhenUsed/>
    <w:rsid w:val="008F1C73"/>
    <w:rPr>
      <w:b/>
      <w:bCs/>
    </w:rPr>
  </w:style>
  <w:style w:type="character" w:customStyle="1" w:styleId="Char0">
    <w:name w:val="Θέμα σχολίου Char"/>
    <w:basedOn w:val="Char"/>
    <w:link w:val="a7"/>
    <w:uiPriority w:val="99"/>
    <w:semiHidden/>
    <w:rsid w:val="008F1C73"/>
    <w:rPr>
      <w:b/>
      <w:bCs/>
      <w:sz w:val="20"/>
      <w:szCs w:val="20"/>
    </w:rPr>
  </w:style>
  <w:style w:type="paragraph" w:styleId="a8">
    <w:name w:val="Balloon Text"/>
    <w:basedOn w:val="a"/>
    <w:link w:val="Char1"/>
    <w:uiPriority w:val="99"/>
    <w:semiHidden/>
    <w:unhideWhenUsed/>
    <w:rsid w:val="000431CE"/>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0431CE"/>
    <w:rPr>
      <w:rFonts w:ascii="Segoe UI" w:hAnsi="Segoe UI" w:cs="Segoe UI"/>
      <w:sz w:val="18"/>
      <w:szCs w:val="18"/>
    </w:rPr>
  </w:style>
  <w:style w:type="paragraph" w:styleId="a9">
    <w:name w:val="Revision"/>
    <w:hidden/>
    <w:uiPriority w:val="99"/>
    <w:semiHidden/>
    <w:rsid w:val="00664090"/>
    <w:pPr>
      <w:spacing w:after="0" w:line="240" w:lineRule="auto"/>
    </w:pPr>
  </w:style>
  <w:style w:type="paragraph" w:styleId="aa">
    <w:name w:val="header"/>
    <w:basedOn w:val="a"/>
    <w:link w:val="Char2"/>
    <w:uiPriority w:val="99"/>
    <w:unhideWhenUsed/>
    <w:rsid w:val="0093575B"/>
    <w:pPr>
      <w:tabs>
        <w:tab w:val="center" w:pos="4153"/>
        <w:tab w:val="right" w:pos="8306"/>
      </w:tabs>
      <w:spacing w:after="0" w:line="240" w:lineRule="auto"/>
    </w:pPr>
  </w:style>
  <w:style w:type="character" w:customStyle="1" w:styleId="Char2">
    <w:name w:val="Κεφαλίδα Char"/>
    <w:basedOn w:val="a0"/>
    <w:link w:val="aa"/>
    <w:uiPriority w:val="99"/>
    <w:rsid w:val="0093575B"/>
  </w:style>
  <w:style w:type="paragraph" w:styleId="ab">
    <w:name w:val="footer"/>
    <w:basedOn w:val="a"/>
    <w:link w:val="Char3"/>
    <w:uiPriority w:val="99"/>
    <w:unhideWhenUsed/>
    <w:rsid w:val="0093575B"/>
    <w:pPr>
      <w:tabs>
        <w:tab w:val="center" w:pos="4153"/>
        <w:tab w:val="right" w:pos="8306"/>
      </w:tabs>
      <w:spacing w:after="0" w:line="240" w:lineRule="auto"/>
    </w:pPr>
  </w:style>
  <w:style w:type="character" w:customStyle="1" w:styleId="Char3">
    <w:name w:val="Υποσέλιδο Char"/>
    <w:basedOn w:val="a0"/>
    <w:link w:val="ab"/>
    <w:uiPriority w:val="99"/>
    <w:rsid w:val="00935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spiliotopoulos@syzefxi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DB06-9105-4B03-B294-683A27CA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1232</Words>
  <Characters>6659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KOKKALAS CHRISTOS</dc:creator>
  <cp:keywords/>
  <dc:description/>
  <cp:lastModifiedBy>Vasileia Pilali</cp:lastModifiedBy>
  <cp:revision>2</cp:revision>
  <cp:lastPrinted>2023-04-12T09:16:00Z</cp:lastPrinted>
  <dcterms:created xsi:type="dcterms:W3CDTF">2024-04-08T10:12:00Z</dcterms:created>
  <dcterms:modified xsi:type="dcterms:W3CDTF">2024-04-08T10:12:00Z</dcterms:modified>
</cp:coreProperties>
</file>